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9"/>
        <w:rPr>
          <w:rFonts w:ascii="Times New Roman"/>
          <w:sz w:val="20"/>
        </w:rPr>
      </w:pPr>
    </w:p>
    <w:p>
      <w:pPr>
        <w:spacing w:line="240" w:lineRule="auto"/>
        <w:ind w:left="3248" w:right="0" w:firstLine="0"/>
        <w:rPr>
          <w:rFonts w:ascii="Times New Roman"/>
          <w:sz w:val="20"/>
        </w:rPr>
      </w:pPr>
      <w:r>
        <w:rPr>
          <w:rFonts w:ascii="Times New Roman"/>
          <w:sz w:val="20"/>
        </w:rPr>
        <w:drawing>
          <wp:inline distT="0" distB="0" distL="0" distR="0">
            <wp:extent cx="2688337" cy="618744"/>
            <wp:effectExtent l="0" t="0" r="0" b="0"/>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2688337" cy="618744"/>
                    </a:xfrm>
                    <a:prstGeom prst="rect">
                      <a:avLst/>
                    </a:prstGeom>
                  </pic:spPr>
                </pic:pic>
              </a:graphicData>
            </a:graphic>
          </wp:inline>
        </w:drawing>
      </w:r>
      <w:r>
        <w:rPr>
          <w:rFonts w:ascii="Times New Roman"/>
          <w:sz w:val="20"/>
        </w:rPr>
      </w:r>
    </w:p>
    <w:p>
      <w:pPr>
        <w:pStyle w:val="BodyText"/>
        <w:spacing w:before="44"/>
        <w:rPr>
          <w:rFonts w:ascii="Times New Roman"/>
          <w:sz w:val="24"/>
        </w:rPr>
      </w:pPr>
    </w:p>
    <w:p>
      <w:pPr>
        <w:pStyle w:val="Heading1"/>
        <w:spacing w:before="0"/>
        <w:ind w:right="1"/>
      </w:pPr>
      <w:bookmarkStart w:name="SAFETY DATA SHEET - Elbow Grease" w:id="1"/>
      <w:bookmarkEnd w:id="1"/>
      <w:r>
        <w:rPr>
          <w:b w:val="0"/>
        </w:rPr>
      </w:r>
      <w:r>
        <w:rPr/>
        <w:t>SAFETY</w:t>
      </w:r>
      <w:r>
        <w:rPr>
          <w:spacing w:val="-10"/>
        </w:rPr>
        <w:t> </w:t>
      </w:r>
      <w:r>
        <w:rPr/>
        <w:t>DATA</w:t>
      </w:r>
      <w:r>
        <w:rPr>
          <w:spacing w:val="-10"/>
        </w:rPr>
        <w:t> </w:t>
      </w:r>
      <w:r>
        <w:rPr>
          <w:spacing w:val="-2"/>
        </w:rPr>
        <w:t>SHEET</w:t>
      </w:r>
    </w:p>
    <w:p>
      <w:pPr>
        <w:spacing w:before="49"/>
        <w:ind w:left="284" w:right="0" w:firstLine="0"/>
        <w:jc w:val="center"/>
        <w:rPr>
          <w:b/>
          <w:sz w:val="24"/>
        </w:rPr>
      </w:pPr>
      <w:r>
        <w:rPr>
          <w:b/>
          <w:sz w:val="24"/>
        </w:rPr>
        <w:t>Elbow</w:t>
      </w:r>
      <w:r>
        <w:rPr>
          <w:b/>
          <w:spacing w:val="-9"/>
          <w:sz w:val="24"/>
        </w:rPr>
        <w:t> </w:t>
      </w:r>
      <w:r>
        <w:rPr>
          <w:b/>
          <w:spacing w:val="-2"/>
          <w:sz w:val="24"/>
        </w:rPr>
        <w:t>Grease</w:t>
      </w:r>
    </w:p>
    <w:p>
      <w:pPr>
        <w:pStyle w:val="BodyText"/>
        <w:rPr>
          <w:b/>
          <w:sz w:val="20"/>
        </w:rPr>
      </w:pPr>
    </w:p>
    <w:p>
      <w:pPr>
        <w:pStyle w:val="BodyText"/>
        <w:spacing w:before="7"/>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571500</wp:posOffset>
                </wp:positionH>
                <wp:positionV relativeFrom="paragraph">
                  <wp:posOffset>167229</wp:posOffset>
                </wp:positionV>
                <wp:extent cx="6413500" cy="19050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 Identification: Product ident" w:id="2"/>
                            <w:bookmarkEnd w:id="2"/>
                            <w:r>
                              <w:rPr>
                                <w:color w:val="000000"/>
                              </w:rPr>
                            </w:r>
                            <w:r>
                              <w:rPr>
                                <w:b/>
                                <w:color w:val="000000"/>
                                <w:sz w:val="18"/>
                              </w:rPr>
                              <w:t>SECTION</w:t>
                            </w:r>
                            <w:r>
                              <w:rPr>
                                <w:b/>
                                <w:color w:val="000000"/>
                                <w:spacing w:val="-11"/>
                                <w:sz w:val="18"/>
                              </w:rPr>
                              <w:t> </w:t>
                            </w:r>
                            <w:r>
                              <w:rPr>
                                <w:b/>
                                <w:color w:val="000000"/>
                                <w:sz w:val="18"/>
                              </w:rPr>
                              <w:t>1:</w:t>
                            </w:r>
                            <w:r>
                              <w:rPr>
                                <w:b/>
                                <w:color w:val="000000"/>
                                <w:spacing w:val="-10"/>
                                <w:sz w:val="18"/>
                              </w:rPr>
                              <w:t> </w:t>
                            </w:r>
                            <w:r>
                              <w:rPr>
                                <w:b/>
                                <w:color w:val="000000"/>
                                <w:sz w:val="18"/>
                              </w:rPr>
                              <w:t>Identification:</w:t>
                            </w:r>
                            <w:r>
                              <w:rPr>
                                <w:b/>
                                <w:color w:val="000000"/>
                                <w:spacing w:val="-10"/>
                                <w:sz w:val="18"/>
                              </w:rPr>
                              <w:t> </w:t>
                            </w:r>
                            <w:r>
                              <w:rPr>
                                <w:b/>
                                <w:color w:val="000000"/>
                                <w:sz w:val="18"/>
                              </w:rPr>
                              <w:t>Product</w:t>
                            </w:r>
                            <w:r>
                              <w:rPr>
                                <w:b/>
                                <w:color w:val="000000"/>
                                <w:spacing w:val="-11"/>
                                <w:sz w:val="18"/>
                              </w:rPr>
                              <w:t> </w:t>
                            </w:r>
                            <w:r>
                              <w:rPr>
                                <w:b/>
                                <w:color w:val="000000"/>
                                <w:sz w:val="18"/>
                              </w:rPr>
                              <w:t>identifier</w:t>
                            </w:r>
                            <w:r>
                              <w:rPr>
                                <w:b/>
                                <w:color w:val="000000"/>
                                <w:spacing w:val="-10"/>
                                <w:sz w:val="18"/>
                              </w:rPr>
                              <w:t> </w:t>
                            </w:r>
                            <w:r>
                              <w:rPr>
                                <w:b/>
                                <w:color w:val="000000"/>
                                <w:sz w:val="18"/>
                              </w:rPr>
                              <w:t>and</w:t>
                            </w:r>
                            <w:r>
                              <w:rPr>
                                <w:b/>
                                <w:color w:val="000000"/>
                                <w:spacing w:val="-10"/>
                                <w:sz w:val="18"/>
                              </w:rPr>
                              <w:t> </w:t>
                            </w:r>
                            <w:r>
                              <w:rPr>
                                <w:b/>
                                <w:color w:val="000000"/>
                                <w:sz w:val="18"/>
                              </w:rPr>
                              <w:t>chemical</w:t>
                            </w:r>
                            <w:r>
                              <w:rPr>
                                <w:b/>
                                <w:color w:val="000000"/>
                                <w:spacing w:val="-11"/>
                                <w:sz w:val="18"/>
                              </w:rPr>
                              <w:t> </w:t>
                            </w:r>
                            <w:r>
                              <w:rPr>
                                <w:b/>
                                <w:color w:val="000000"/>
                                <w:spacing w:val="-2"/>
                                <w:sz w:val="18"/>
                              </w:rPr>
                              <w:t>identity</w:t>
                            </w:r>
                          </w:p>
                        </w:txbxContent>
                      </wps:txbx>
                      <wps:bodyPr wrap="square" lIns="0" tIns="0" rIns="0" bIns="0" rtlCol="0">
                        <a:noAutofit/>
                      </wps:bodyPr>
                    </wps:wsp>
                  </a:graphicData>
                </a:graphic>
              </wp:anchor>
            </w:drawing>
          </mc:Choice>
          <mc:Fallback>
            <w:pict>
              <v:shape style="position:absolute;margin-left:45pt;margin-top:13.167692pt;width:505pt;height:15pt;mso-position-horizontal-relative:page;mso-position-vertical-relative:paragraph;z-index:-15728640;mso-wrap-distance-left:0;mso-wrap-distance-right:0" type="#_x0000_t202" id="docshape5" filled="true" fillcolor="#dcdcdc" stroked="true" strokeweight=".5pt" strokecolor="#000000">
                <v:textbox inset="0,0,0,0">
                  <w:txbxContent>
                    <w:p>
                      <w:pPr>
                        <w:spacing w:before="49"/>
                        <w:ind w:left="35" w:right="0" w:firstLine="0"/>
                        <w:jc w:val="left"/>
                        <w:rPr>
                          <w:b/>
                          <w:color w:val="000000"/>
                          <w:sz w:val="18"/>
                        </w:rPr>
                      </w:pPr>
                      <w:bookmarkStart w:name="SECTION 1: Identification: Product ident" w:id="3"/>
                      <w:bookmarkEnd w:id="3"/>
                      <w:r>
                        <w:rPr>
                          <w:color w:val="000000"/>
                        </w:rPr>
                      </w:r>
                      <w:r>
                        <w:rPr>
                          <w:b/>
                          <w:color w:val="000000"/>
                          <w:sz w:val="18"/>
                        </w:rPr>
                        <w:t>SECTION</w:t>
                      </w:r>
                      <w:r>
                        <w:rPr>
                          <w:b/>
                          <w:color w:val="000000"/>
                          <w:spacing w:val="-11"/>
                          <w:sz w:val="18"/>
                        </w:rPr>
                        <w:t> </w:t>
                      </w:r>
                      <w:r>
                        <w:rPr>
                          <w:b/>
                          <w:color w:val="000000"/>
                          <w:sz w:val="18"/>
                        </w:rPr>
                        <w:t>1:</w:t>
                      </w:r>
                      <w:r>
                        <w:rPr>
                          <w:b/>
                          <w:color w:val="000000"/>
                          <w:spacing w:val="-10"/>
                          <w:sz w:val="18"/>
                        </w:rPr>
                        <w:t> </w:t>
                      </w:r>
                      <w:r>
                        <w:rPr>
                          <w:b/>
                          <w:color w:val="000000"/>
                          <w:sz w:val="18"/>
                        </w:rPr>
                        <w:t>Identification:</w:t>
                      </w:r>
                      <w:r>
                        <w:rPr>
                          <w:b/>
                          <w:color w:val="000000"/>
                          <w:spacing w:val="-10"/>
                          <w:sz w:val="18"/>
                        </w:rPr>
                        <w:t> </w:t>
                      </w:r>
                      <w:r>
                        <w:rPr>
                          <w:b/>
                          <w:color w:val="000000"/>
                          <w:sz w:val="18"/>
                        </w:rPr>
                        <w:t>Product</w:t>
                      </w:r>
                      <w:r>
                        <w:rPr>
                          <w:b/>
                          <w:color w:val="000000"/>
                          <w:spacing w:val="-11"/>
                          <w:sz w:val="18"/>
                        </w:rPr>
                        <w:t> </w:t>
                      </w:r>
                      <w:r>
                        <w:rPr>
                          <w:b/>
                          <w:color w:val="000000"/>
                          <w:sz w:val="18"/>
                        </w:rPr>
                        <w:t>identifier</w:t>
                      </w:r>
                      <w:r>
                        <w:rPr>
                          <w:b/>
                          <w:color w:val="000000"/>
                          <w:spacing w:val="-10"/>
                          <w:sz w:val="18"/>
                        </w:rPr>
                        <w:t> </w:t>
                      </w:r>
                      <w:r>
                        <w:rPr>
                          <w:b/>
                          <w:color w:val="000000"/>
                          <w:sz w:val="18"/>
                        </w:rPr>
                        <w:t>and</w:t>
                      </w:r>
                      <w:r>
                        <w:rPr>
                          <w:b/>
                          <w:color w:val="000000"/>
                          <w:spacing w:val="-10"/>
                          <w:sz w:val="18"/>
                        </w:rPr>
                        <w:t> </w:t>
                      </w:r>
                      <w:r>
                        <w:rPr>
                          <w:b/>
                          <w:color w:val="000000"/>
                          <w:sz w:val="18"/>
                        </w:rPr>
                        <w:t>chemical</w:t>
                      </w:r>
                      <w:r>
                        <w:rPr>
                          <w:b/>
                          <w:color w:val="000000"/>
                          <w:spacing w:val="-11"/>
                          <w:sz w:val="18"/>
                        </w:rPr>
                        <w:t> </w:t>
                      </w:r>
                      <w:r>
                        <w:rPr>
                          <w:b/>
                          <w:color w:val="000000"/>
                          <w:spacing w:val="-2"/>
                          <w:sz w:val="18"/>
                        </w:rPr>
                        <w:t>identity</w:t>
                      </w:r>
                    </w:p>
                  </w:txbxContent>
                </v:textbox>
                <v:fill type="solid"/>
                <v:stroke dashstyle="solid"/>
                <w10:wrap type="topAndBottom"/>
              </v:shape>
            </w:pict>
          </mc:Fallback>
        </mc:AlternateContent>
      </w:r>
    </w:p>
    <w:p>
      <w:pPr>
        <w:pStyle w:val="Heading2"/>
        <w:spacing w:before="146"/>
        <w:rPr>
          <w:u w:val="none"/>
        </w:rPr>
      </w:pPr>
      <w:bookmarkStart w:name="Product identifier" w:id="4"/>
      <w:bookmarkEnd w:id="4"/>
      <w:r>
        <w:rPr>
          <w:b w:val="0"/>
          <w:u w:val="none"/>
        </w:rPr>
      </w:r>
      <w:r>
        <w:rPr>
          <w:u w:val="single"/>
        </w:rPr>
        <w:t>Product</w:t>
      </w:r>
      <w:r>
        <w:rPr>
          <w:spacing w:val="-12"/>
          <w:u w:val="single"/>
        </w:rPr>
        <w:t> </w:t>
      </w:r>
      <w:r>
        <w:rPr>
          <w:spacing w:val="-2"/>
          <w:u w:val="single"/>
        </w:rPr>
        <w:t>identifier</w:t>
      </w:r>
    </w:p>
    <w:p>
      <w:pPr>
        <w:tabs>
          <w:tab w:pos="2898" w:val="left" w:leader="none"/>
        </w:tabs>
        <w:spacing w:before="148"/>
        <w:ind w:left="374" w:right="0" w:firstLine="0"/>
        <w:jc w:val="left"/>
        <w:rPr>
          <w:sz w:val="18"/>
        </w:rPr>
      </w:pPr>
      <w:r>
        <w:rPr>
          <w:b/>
          <w:sz w:val="18"/>
        </w:rPr>
        <w:t>Product</w:t>
      </w:r>
      <w:r>
        <w:rPr>
          <w:b/>
          <w:spacing w:val="-12"/>
          <w:sz w:val="18"/>
        </w:rPr>
        <w:t> </w:t>
      </w:r>
      <w:r>
        <w:rPr>
          <w:b/>
          <w:spacing w:val="-4"/>
          <w:sz w:val="18"/>
        </w:rPr>
        <w:t>name</w:t>
      </w:r>
      <w:r>
        <w:rPr>
          <w:b/>
          <w:sz w:val="18"/>
        </w:rPr>
        <w:tab/>
      </w:r>
      <w:r>
        <w:rPr>
          <w:sz w:val="18"/>
        </w:rPr>
        <w:t>Elbow</w:t>
      </w:r>
      <w:r>
        <w:rPr>
          <w:spacing w:val="-7"/>
          <w:sz w:val="18"/>
        </w:rPr>
        <w:t> </w:t>
      </w:r>
      <w:r>
        <w:rPr>
          <w:spacing w:val="-2"/>
          <w:sz w:val="18"/>
        </w:rPr>
        <w:t>Grease</w:t>
      </w:r>
    </w:p>
    <w:p>
      <w:pPr>
        <w:pStyle w:val="Heading2"/>
        <w:tabs>
          <w:tab w:pos="2898" w:val="left" w:leader="none"/>
        </w:tabs>
        <w:spacing w:before="188"/>
        <w:rPr>
          <w:b w:val="0"/>
          <w:u w:val="none"/>
        </w:rPr>
      </w:pPr>
      <w:r>
        <w:rPr>
          <w:spacing w:val="-2"/>
          <w:u w:val="none"/>
        </w:rPr>
        <w:t>Internal</w:t>
      </w:r>
      <w:r>
        <w:rPr>
          <w:spacing w:val="3"/>
          <w:u w:val="none"/>
        </w:rPr>
        <w:t> </w:t>
      </w:r>
      <w:r>
        <w:rPr>
          <w:spacing w:val="-2"/>
          <w:u w:val="none"/>
        </w:rPr>
        <w:t>identification</w:t>
      </w:r>
      <w:r>
        <w:rPr>
          <w:u w:val="none"/>
        </w:rPr>
        <w:tab/>
      </w:r>
      <w:r>
        <w:rPr>
          <w:b w:val="0"/>
          <w:spacing w:val="-5"/>
          <w:u w:val="none"/>
        </w:rPr>
        <w:t>EG</w:t>
      </w:r>
    </w:p>
    <w:p>
      <w:pPr>
        <w:pStyle w:val="BodyText"/>
        <w:spacing w:before="5"/>
      </w:pPr>
    </w:p>
    <w:p>
      <w:pPr>
        <w:tabs>
          <w:tab w:pos="2898" w:val="left" w:leader="none"/>
        </w:tabs>
        <w:spacing w:line="439" w:lineRule="auto" w:before="0"/>
        <w:ind w:left="374" w:right="2993" w:firstLine="0"/>
        <w:jc w:val="left"/>
        <w:rPr>
          <w:sz w:val="18"/>
        </w:rPr>
      </w:pPr>
      <w:bookmarkStart w:name="Relevant identified uses of the substanc" w:id="5"/>
      <w:bookmarkEnd w:id="5"/>
      <w:r>
        <w:rPr/>
      </w:r>
      <w:r>
        <w:rPr>
          <w:b/>
          <w:sz w:val="18"/>
          <w:u w:val="single"/>
        </w:rPr>
        <w:t>Relevant identified uses of the substance or mixture and uses advised against</w:t>
      </w:r>
      <w:r>
        <w:rPr>
          <w:b/>
          <w:spacing w:val="80"/>
          <w:sz w:val="18"/>
          <w:u w:val="none"/>
        </w:rPr>
        <w:t> </w:t>
      </w:r>
      <w:r>
        <w:rPr>
          <w:b/>
          <w:spacing w:val="-2"/>
          <w:sz w:val="18"/>
          <w:u w:val="none"/>
        </w:rPr>
        <w:t>Application</w:t>
      </w:r>
      <w:r>
        <w:rPr>
          <w:b/>
          <w:sz w:val="18"/>
          <w:u w:val="none"/>
        </w:rPr>
        <w:tab/>
      </w:r>
      <w:r>
        <w:rPr>
          <w:sz w:val="18"/>
          <w:u w:val="none"/>
        </w:rPr>
        <w:t>High</w:t>
      </w:r>
      <w:r>
        <w:rPr>
          <w:spacing w:val="-4"/>
          <w:sz w:val="18"/>
          <w:u w:val="none"/>
        </w:rPr>
        <w:t> </w:t>
      </w:r>
      <w:r>
        <w:rPr>
          <w:sz w:val="18"/>
          <w:u w:val="none"/>
        </w:rPr>
        <w:t>alkaline</w:t>
      </w:r>
      <w:r>
        <w:rPr>
          <w:spacing w:val="-4"/>
          <w:sz w:val="18"/>
          <w:u w:val="none"/>
        </w:rPr>
        <w:t> </w:t>
      </w:r>
      <w:r>
        <w:rPr>
          <w:sz w:val="18"/>
          <w:u w:val="none"/>
        </w:rPr>
        <w:t>cleaner</w:t>
      </w:r>
      <w:r>
        <w:rPr>
          <w:spacing w:val="-4"/>
          <w:sz w:val="18"/>
          <w:u w:val="none"/>
        </w:rPr>
        <w:t> </w:t>
      </w:r>
      <w:r>
        <w:rPr>
          <w:sz w:val="18"/>
          <w:u w:val="none"/>
        </w:rPr>
        <w:t>for</w:t>
      </w:r>
      <w:r>
        <w:rPr>
          <w:spacing w:val="-4"/>
          <w:sz w:val="18"/>
          <w:u w:val="none"/>
        </w:rPr>
        <w:t> </w:t>
      </w:r>
      <w:r>
        <w:rPr>
          <w:sz w:val="18"/>
          <w:u w:val="none"/>
        </w:rPr>
        <w:t>ovens,</w:t>
      </w:r>
      <w:r>
        <w:rPr>
          <w:spacing w:val="-5"/>
          <w:sz w:val="18"/>
          <w:u w:val="none"/>
        </w:rPr>
        <w:t> </w:t>
      </w:r>
      <w:r>
        <w:rPr>
          <w:sz w:val="18"/>
          <w:u w:val="none"/>
        </w:rPr>
        <w:t>grills</w:t>
      </w:r>
      <w:r>
        <w:rPr>
          <w:spacing w:val="-4"/>
          <w:sz w:val="18"/>
          <w:u w:val="none"/>
        </w:rPr>
        <w:t> </w:t>
      </w:r>
      <w:r>
        <w:rPr>
          <w:sz w:val="18"/>
          <w:u w:val="none"/>
        </w:rPr>
        <w:t>and</w:t>
      </w:r>
      <w:r>
        <w:rPr>
          <w:spacing w:val="-4"/>
          <w:sz w:val="18"/>
          <w:u w:val="none"/>
        </w:rPr>
        <w:t> </w:t>
      </w:r>
      <w:r>
        <w:rPr>
          <w:sz w:val="18"/>
          <w:u w:val="none"/>
        </w:rPr>
        <w:t>baking</w:t>
      </w:r>
      <w:r>
        <w:rPr>
          <w:spacing w:val="-4"/>
          <w:sz w:val="18"/>
          <w:u w:val="none"/>
        </w:rPr>
        <w:t> </w:t>
      </w:r>
      <w:r>
        <w:rPr>
          <w:sz w:val="18"/>
          <w:u w:val="none"/>
        </w:rPr>
        <w:t>surfaces </w:t>
      </w:r>
      <w:r>
        <w:rPr>
          <w:b/>
          <w:sz w:val="18"/>
          <w:u w:val="none"/>
        </w:rPr>
        <w:t>Uses advised against</w:t>
        <w:tab/>
      </w:r>
      <w:r>
        <w:rPr>
          <w:sz w:val="18"/>
          <w:u w:val="none"/>
        </w:rPr>
        <w:t>Use only for intended applications.</w:t>
      </w:r>
    </w:p>
    <w:p>
      <w:pPr>
        <w:pStyle w:val="Heading2"/>
        <w:spacing w:before="37"/>
        <w:rPr>
          <w:u w:val="none"/>
        </w:rPr>
      </w:pPr>
      <w:bookmarkStart w:name="Details of the supplier of the safety da" w:id="6"/>
      <w:bookmarkEnd w:id="6"/>
      <w:r>
        <w:rPr>
          <w:b w:val="0"/>
          <w:u w:val="none"/>
        </w:rPr>
      </w:r>
      <w:r>
        <w:rPr>
          <w:u w:val="single"/>
        </w:rPr>
        <w:t>Details</w:t>
      </w:r>
      <w:r>
        <w:rPr>
          <w:spacing w:val="-4"/>
          <w:u w:val="single"/>
        </w:rPr>
        <w:t> </w:t>
      </w:r>
      <w:r>
        <w:rPr>
          <w:u w:val="single"/>
        </w:rPr>
        <w:t>of</w:t>
      </w:r>
      <w:r>
        <w:rPr>
          <w:spacing w:val="-4"/>
          <w:u w:val="single"/>
        </w:rPr>
        <w:t> </w:t>
      </w:r>
      <w:r>
        <w:rPr>
          <w:u w:val="single"/>
        </w:rPr>
        <w:t>the</w:t>
      </w:r>
      <w:r>
        <w:rPr>
          <w:spacing w:val="-3"/>
          <w:u w:val="single"/>
        </w:rPr>
        <w:t> </w:t>
      </w:r>
      <w:r>
        <w:rPr>
          <w:u w:val="single"/>
        </w:rPr>
        <w:t>supplier</w:t>
      </w:r>
      <w:r>
        <w:rPr>
          <w:spacing w:val="-4"/>
          <w:u w:val="single"/>
        </w:rPr>
        <w:t> </w:t>
      </w:r>
      <w:r>
        <w:rPr>
          <w:u w:val="single"/>
        </w:rPr>
        <w:t>of</w:t>
      </w:r>
      <w:r>
        <w:rPr>
          <w:spacing w:val="-4"/>
          <w:u w:val="single"/>
        </w:rPr>
        <w:t> </w:t>
      </w:r>
      <w:r>
        <w:rPr>
          <w:u w:val="single"/>
        </w:rPr>
        <w:t>the</w:t>
      </w:r>
      <w:r>
        <w:rPr>
          <w:spacing w:val="-3"/>
          <w:u w:val="single"/>
        </w:rPr>
        <w:t> </w:t>
      </w:r>
      <w:r>
        <w:rPr>
          <w:u w:val="single"/>
        </w:rPr>
        <w:t>safety</w:t>
      </w:r>
      <w:r>
        <w:rPr>
          <w:spacing w:val="-4"/>
          <w:u w:val="single"/>
        </w:rPr>
        <w:t> </w:t>
      </w:r>
      <w:r>
        <w:rPr>
          <w:u w:val="single"/>
        </w:rPr>
        <w:t>data</w:t>
      </w:r>
      <w:r>
        <w:rPr>
          <w:spacing w:val="-4"/>
          <w:u w:val="single"/>
        </w:rPr>
        <w:t> </w:t>
      </w:r>
      <w:r>
        <w:rPr>
          <w:spacing w:val="-2"/>
          <w:u w:val="single"/>
        </w:rPr>
        <w:t>sheet</w:t>
      </w:r>
    </w:p>
    <w:p>
      <w:pPr>
        <w:pStyle w:val="BodyText"/>
        <w:tabs>
          <w:tab w:pos="2898" w:val="left" w:leader="none"/>
        </w:tabs>
        <w:spacing w:line="297" w:lineRule="auto" w:before="149"/>
        <w:ind w:left="2899" w:right="5262" w:hanging="2525"/>
      </w:pPr>
      <w:r>
        <w:rPr>
          <w:b/>
          <w:spacing w:val="-2"/>
        </w:rPr>
        <w:t>Supplier</w:t>
      </w:r>
      <w:r>
        <w:rPr>
          <w:b/>
        </w:rPr>
        <w:tab/>
      </w:r>
      <w:r>
        <w:rPr/>
        <w:t>Sampson</w:t>
      </w:r>
      <w:r>
        <w:rPr>
          <w:spacing w:val="-12"/>
        </w:rPr>
        <w:t> </w:t>
      </w:r>
      <w:r>
        <w:rPr/>
        <w:t>Chemical</w:t>
      </w:r>
      <w:r>
        <w:rPr>
          <w:spacing w:val="-12"/>
        </w:rPr>
        <w:t> </w:t>
      </w:r>
      <w:r>
        <w:rPr/>
        <w:t>Products 42 Redcliffe Gardens Drive Clontarf, QLD, 4019</w:t>
      </w:r>
    </w:p>
    <w:p>
      <w:pPr>
        <w:pStyle w:val="BodyText"/>
        <w:spacing w:line="202" w:lineRule="exact"/>
        <w:ind w:left="2899"/>
      </w:pPr>
      <w:r>
        <w:rPr/>
        <w:t>+61 7 3283</w:t>
      </w:r>
      <w:r>
        <w:rPr>
          <w:spacing w:val="1"/>
        </w:rPr>
        <w:t> </w:t>
      </w:r>
      <w:r>
        <w:rPr>
          <w:spacing w:val="-4"/>
        </w:rPr>
        <w:t>4511</w:t>
      </w:r>
    </w:p>
    <w:p>
      <w:pPr>
        <w:pStyle w:val="BodyText"/>
        <w:spacing w:before="48"/>
        <w:ind w:left="2899"/>
      </w:pPr>
      <w:hyperlink r:id="rId8">
        <w:r>
          <w:rPr>
            <w:spacing w:val="-2"/>
          </w:rPr>
          <w:t>sampson_office@bigpond.com</w:t>
        </w:r>
      </w:hyperlink>
    </w:p>
    <w:p>
      <w:pPr>
        <w:tabs>
          <w:tab w:pos="2898" w:val="left" w:leader="none"/>
        </w:tabs>
        <w:spacing w:line="390" w:lineRule="atLeast" w:before="2"/>
        <w:ind w:left="374" w:right="2781" w:firstLine="0"/>
        <w:jc w:val="left"/>
        <w:rPr>
          <w:sz w:val="18"/>
        </w:rPr>
      </w:pPr>
      <w:r>
        <w:rPr>
          <w:b/>
          <w:sz w:val="18"/>
        </w:rPr>
        <w:t>Contact Person</w:t>
        <w:tab/>
      </w:r>
      <w:r>
        <w:rPr>
          <w:sz w:val="18"/>
        </w:rPr>
        <w:t>Poisons</w:t>
      </w:r>
      <w:r>
        <w:rPr>
          <w:spacing w:val="-3"/>
          <w:sz w:val="18"/>
        </w:rPr>
        <w:t> </w:t>
      </w:r>
      <w:r>
        <w:rPr>
          <w:sz w:val="18"/>
        </w:rPr>
        <w:t>Information</w:t>
      </w:r>
      <w:r>
        <w:rPr>
          <w:spacing w:val="-3"/>
          <w:sz w:val="18"/>
        </w:rPr>
        <w:t> </w:t>
      </w:r>
      <w:r>
        <w:rPr>
          <w:sz w:val="18"/>
        </w:rPr>
        <w:t>131126</w:t>
      </w:r>
      <w:r>
        <w:rPr>
          <w:spacing w:val="-3"/>
          <w:sz w:val="18"/>
        </w:rPr>
        <w:t> </w:t>
      </w:r>
      <w:r>
        <w:rPr>
          <w:sz w:val="18"/>
        </w:rPr>
        <w:t>or</w:t>
      </w:r>
      <w:r>
        <w:rPr>
          <w:spacing w:val="-3"/>
          <w:sz w:val="18"/>
        </w:rPr>
        <w:t> </w:t>
      </w:r>
      <w:r>
        <w:rPr>
          <w:sz w:val="18"/>
        </w:rPr>
        <w:t>Brennan</w:t>
      </w:r>
      <w:r>
        <w:rPr>
          <w:spacing w:val="-3"/>
          <w:sz w:val="18"/>
        </w:rPr>
        <w:t> </w:t>
      </w:r>
      <w:r>
        <w:rPr>
          <w:sz w:val="18"/>
        </w:rPr>
        <w:t>Stark</w:t>
      </w:r>
      <w:r>
        <w:rPr>
          <w:spacing w:val="-3"/>
          <w:sz w:val="18"/>
        </w:rPr>
        <w:t> </w:t>
      </w:r>
      <w:r>
        <w:rPr>
          <w:sz w:val="18"/>
        </w:rPr>
        <w:t>0428</w:t>
      </w:r>
      <w:r>
        <w:rPr>
          <w:spacing w:val="-3"/>
          <w:sz w:val="18"/>
        </w:rPr>
        <w:t> </w:t>
      </w:r>
      <w:r>
        <w:rPr>
          <w:sz w:val="18"/>
        </w:rPr>
        <w:t>835</w:t>
      </w:r>
      <w:r>
        <w:rPr>
          <w:spacing w:val="-3"/>
          <w:sz w:val="18"/>
        </w:rPr>
        <w:t> </w:t>
      </w:r>
      <w:r>
        <w:rPr>
          <w:sz w:val="18"/>
        </w:rPr>
        <w:t>855 </w:t>
      </w:r>
      <w:r>
        <w:rPr>
          <w:b/>
          <w:spacing w:val="-2"/>
          <w:sz w:val="18"/>
        </w:rPr>
        <w:t>Manufacturer</w:t>
      </w:r>
      <w:r>
        <w:rPr>
          <w:b/>
          <w:sz w:val="18"/>
        </w:rPr>
        <w:tab/>
      </w:r>
      <w:r>
        <w:rPr>
          <w:sz w:val="18"/>
        </w:rPr>
        <w:t>Eco Pro Australia Pty Ltd</w:t>
      </w:r>
    </w:p>
    <w:p>
      <w:pPr>
        <w:pStyle w:val="BodyText"/>
        <w:spacing w:before="50"/>
        <w:ind w:left="2899"/>
      </w:pPr>
      <w:r>
        <w:rPr/>
        <w:t>42</w:t>
      </w:r>
      <w:r>
        <w:rPr>
          <w:spacing w:val="-6"/>
        </w:rPr>
        <w:t> </w:t>
      </w:r>
      <w:r>
        <w:rPr/>
        <w:t>Redcliffe</w:t>
      </w:r>
      <w:r>
        <w:rPr>
          <w:spacing w:val="-5"/>
        </w:rPr>
        <w:t> </w:t>
      </w:r>
      <w:r>
        <w:rPr/>
        <w:t>Gardens</w:t>
      </w:r>
      <w:r>
        <w:rPr>
          <w:spacing w:val="-5"/>
        </w:rPr>
        <w:t> </w:t>
      </w:r>
      <w:r>
        <w:rPr/>
        <w:t>Drive,</w:t>
      </w:r>
      <w:r>
        <w:rPr>
          <w:spacing w:val="-7"/>
        </w:rPr>
        <w:t> </w:t>
      </w:r>
      <w:r>
        <w:rPr/>
        <w:t>Clontarf,</w:t>
      </w:r>
      <w:r>
        <w:rPr>
          <w:spacing w:val="-6"/>
        </w:rPr>
        <w:t> </w:t>
      </w:r>
      <w:r>
        <w:rPr/>
        <w:t>QLD,</w:t>
      </w:r>
      <w:r>
        <w:rPr>
          <w:spacing w:val="-6"/>
        </w:rPr>
        <w:t> </w:t>
      </w:r>
      <w:r>
        <w:rPr>
          <w:spacing w:val="-4"/>
        </w:rPr>
        <w:t>4019</w:t>
      </w:r>
    </w:p>
    <w:p>
      <w:pPr>
        <w:pStyle w:val="BodyText"/>
        <w:spacing w:before="48"/>
        <w:ind w:left="2899"/>
      </w:pPr>
      <w:r>
        <w:rPr/>
        <w:t>+61 7 3283</w:t>
      </w:r>
      <w:r>
        <w:rPr>
          <w:spacing w:val="1"/>
        </w:rPr>
        <w:t> </w:t>
      </w:r>
      <w:r>
        <w:rPr>
          <w:spacing w:val="-4"/>
        </w:rPr>
        <w:t>4511</w:t>
      </w:r>
    </w:p>
    <w:p>
      <w:pPr>
        <w:pStyle w:val="BodyText"/>
        <w:spacing w:before="49"/>
        <w:ind w:left="2899"/>
      </w:pPr>
      <w:hyperlink r:id="rId8">
        <w:r>
          <w:rPr>
            <w:spacing w:val="-2"/>
          </w:rPr>
          <w:t>sampson_office@bigpond.com</w:t>
        </w:r>
      </w:hyperlink>
    </w:p>
    <w:p>
      <w:pPr>
        <w:pStyle w:val="BodyText"/>
        <w:spacing w:before="4"/>
      </w:pPr>
    </w:p>
    <w:p>
      <w:pPr>
        <w:pStyle w:val="Heading2"/>
        <w:rPr>
          <w:u w:val="none"/>
        </w:rPr>
      </w:pPr>
      <w:bookmarkStart w:name="Emergency telephone number" w:id="7"/>
      <w:bookmarkEnd w:id="7"/>
      <w:r>
        <w:rPr>
          <w:b w:val="0"/>
          <w:u w:val="none"/>
        </w:rPr>
      </w:r>
      <w:r>
        <w:rPr>
          <w:u w:val="single"/>
        </w:rPr>
        <w:t>Emergency</w:t>
      </w:r>
      <w:r>
        <w:rPr>
          <w:spacing w:val="-12"/>
          <w:u w:val="single"/>
        </w:rPr>
        <w:t> </w:t>
      </w:r>
      <w:r>
        <w:rPr>
          <w:u w:val="single"/>
        </w:rPr>
        <w:t>telephone</w:t>
      </w:r>
      <w:r>
        <w:rPr>
          <w:spacing w:val="-12"/>
          <w:u w:val="single"/>
        </w:rPr>
        <w:t> </w:t>
      </w:r>
      <w:r>
        <w:rPr>
          <w:spacing w:val="-2"/>
          <w:u w:val="single"/>
        </w:rPr>
        <w:t>number</w:t>
      </w:r>
    </w:p>
    <w:p>
      <w:pPr>
        <w:tabs>
          <w:tab w:pos="2898" w:val="left" w:leader="none"/>
        </w:tabs>
        <w:spacing w:before="149"/>
        <w:ind w:left="374" w:right="0" w:firstLine="0"/>
        <w:jc w:val="left"/>
        <w:rPr>
          <w:sz w:val="18"/>
        </w:rPr>
      </w:pPr>
      <w:r>
        <w:rPr>
          <w:b/>
          <w:sz w:val="18"/>
        </w:rPr>
        <w:t>Emergency</w:t>
      </w:r>
      <w:r>
        <w:rPr>
          <w:b/>
          <w:spacing w:val="-9"/>
          <w:sz w:val="18"/>
        </w:rPr>
        <w:t> </w:t>
      </w:r>
      <w:r>
        <w:rPr>
          <w:b/>
          <w:spacing w:val="-2"/>
          <w:sz w:val="18"/>
        </w:rPr>
        <w:t>telephone</w:t>
      </w:r>
      <w:r>
        <w:rPr>
          <w:b/>
          <w:sz w:val="18"/>
        </w:rPr>
        <w:tab/>
      </w:r>
      <w:r>
        <w:rPr>
          <w:sz w:val="18"/>
        </w:rPr>
        <w:t>Poisons</w:t>
      </w:r>
      <w:r>
        <w:rPr>
          <w:spacing w:val="-4"/>
          <w:sz w:val="18"/>
        </w:rPr>
        <w:t> </w:t>
      </w:r>
      <w:r>
        <w:rPr>
          <w:sz w:val="18"/>
        </w:rPr>
        <w:t>Information</w:t>
      </w:r>
      <w:r>
        <w:rPr>
          <w:spacing w:val="-3"/>
          <w:sz w:val="18"/>
        </w:rPr>
        <w:t> </w:t>
      </w:r>
      <w:r>
        <w:rPr>
          <w:sz w:val="18"/>
        </w:rPr>
        <w:t>131126</w:t>
      </w:r>
      <w:r>
        <w:rPr>
          <w:spacing w:val="-3"/>
          <w:sz w:val="18"/>
        </w:rPr>
        <w:t> </w:t>
      </w:r>
      <w:r>
        <w:rPr>
          <w:sz w:val="18"/>
        </w:rPr>
        <w:t>or</w:t>
      </w:r>
      <w:r>
        <w:rPr>
          <w:spacing w:val="-3"/>
          <w:sz w:val="18"/>
        </w:rPr>
        <w:t> </w:t>
      </w:r>
      <w:r>
        <w:rPr>
          <w:sz w:val="18"/>
        </w:rPr>
        <w:t>Brennan</w:t>
      </w:r>
      <w:r>
        <w:rPr>
          <w:spacing w:val="-3"/>
          <w:sz w:val="18"/>
        </w:rPr>
        <w:t> </w:t>
      </w:r>
      <w:r>
        <w:rPr>
          <w:sz w:val="18"/>
        </w:rPr>
        <w:t>Stark</w:t>
      </w:r>
      <w:r>
        <w:rPr>
          <w:spacing w:val="-4"/>
          <w:sz w:val="18"/>
        </w:rPr>
        <w:t> </w:t>
      </w:r>
      <w:r>
        <w:rPr>
          <w:sz w:val="18"/>
        </w:rPr>
        <w:t>0428</w:t>
      </w:r>
      <w:r>
        <w:rPr>
          <w:spacing w:val="-3"/>
          <w:sz w:val="18"/>
        </w:rPr>
        <w:t> </w:t>
      </w:r>
      <w:r>
        <w:rPr>
          <w:sz w:val="18"/>
        </w:rPr>
        <w:t>835</w:t>
      </w:r>
      <w:r>
        <w:rPr>
          <w:spacing w:val="-3"/>
          <w:sz w:val="18"/>
        </w:rPr>
        <w:t> </w:t>
      </w:r>
      <w:r>
        <w:rPr>
          <w:spacing w:val="-5"/>
          <w:sz w:val="18"/>
        </w:rPr>
        <w:t>855</w:t>
      </w:r>
    </w:p>
    <w:p>
      <w:pPr>
        <w:pStyle w:val="BodyText"/>
        <w:spacing w:before="8"/>
        <w:rPr>
          <w:sz w:val="11"/>
        </w:rPr>
      </w:pPr>
      <w:r>
        <w:rPr>
          <w:sz w:val="11"/>
        </w:rPr>
        <mc:AlternateContent>
          <mc:Choice Requires="wps">
            <w:drawing>
              <wp:anchor distT="0" distB="0" distL="0" distR="0" allowOverlap="1" layoutInCell="1" locked="0" behindDoc="1" simplePos="0" relativeHeight="487588352">
                <wp:simplePos x="0" y="0"/>
                <wp:positionH relativeFrom="page">
                  <wp:posOffset>571500</wp:posOffset>
                </wp:positionH>
                <wp:positionV relativeFrom="paragraph">
                  <wp:posOffset>102884</wp:posOffset>
                </wp:positionV>
                <wp:extent cx="6413500" cy="190500"/>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2: Hazard(s) identification" w:id="8"/>
                            <w:bookmarkEnd w:id="8"/>
                            <w:r>
                              <w:rPr>
                                <w:color w:val="000000"/>
                              </w:rPr>
                            </w:r>
                            <w:r>
                              <w:rPr>
                                <w:b/>
                                <w:color w:val="000000"/>
                                <w:sz w:val="18"/>
                              </w:rPr>
                              <w:t>SECTION</w:t>
                            </w:r>
                            <w:r>
                              <w:rPr>
                                <w:b/>
                                <w:color w:val="000000"/>
                                <w:spacing w:val="-8"/>
                                <w:sz w:val="18"/>
                              </w:rPr>
                              <w:t> </w:t>
                            </w:r>
                            <w:r>
                              <w:rPr>
                                <w:b/>
                                <w:color w:val="000000"/>
                                <w:sz w:val="18"/>
                              </w:rPr>
                              <w:t>2:</w:t>
                            </w:r>
                            <w:r>
                              <w:rPr>
                                <w:b/>
                                <w:color w:val="000000"/>
                                <w:spacing w:val="-7"/>
                                <w:sz w:val="18"/>
                              </w:rPr>
                              <w:t> </w:t>
                            </w:r>
                            <w:r>
                              <w:rPr>
                                <w:b/>
                                <w:color w:val="000000"/>
                                <w:sz w:val="18"/>
                              </w:rPr>
                              <w:t>Hazard(s)</w:t>
                            </w:r>
                            <w:r>
                              <w:rPr>
                                <w:b/>
                                <w:color w:val="000000"/>
                                <w:spacing w:val="-7"/>
                                <w:sz w:val="18"/>
                              </w:rPr>
                              <w:t> </w:t>
                            </w:r>
                            <w:r>
                              <w:rPr>
                                <w:b/>
                                <w:color w:val="000000"/>
                                <w:spacing w:val="-2"/>
                                <w:sz w:val="18"/>
                              </w:rPr>
                              <w:t>identification</w:t>
                            </w:r>
                          </w:p>
                        </w:txbxContent>
                      </wps:txbx>
                      <wps:bodyPr wrap="square" lIns="0" tIns="0" rIns="0" bIns="0" rtlCol="0">
                        <a:noAutofit/>
                      </wps:bodyPr>
                    </wps:wsp>
                  </a:graphicData>
                </a:graphic>
              </wp:anchor>
            </w:drawing>
          </mc:Choice>
          <mc:Fallback>
            <w:pict>
              <v:shape style="position:absolute;margin-left:45pt;margin-top:8.101163pt;width:505pt;height:15pt;mso-position-horizontal-relative:page;mso-position-vertical-relative:paragraph;z-index:-15728128;mso-wrap-distance-left:0;mso-wrap-distance-right:0" type="#_x0000_t202" id="docshape6" filled="true" fillcolor="#dcdcdc" stroked="true" strokeweight=".5pt" strokecolor="#000000">
                <v:textbox inset="0,0,0,0">
                  <w:txbxContent>
                    <w:p>
                      <w:pPr>
                        <w:spacing w:before="49"/>
                        <w:ind w:left="35" w:right="0" w:firstLine="0"/>
                        <w:jc w:val="left"/>
                        <w:rPr>
                          <w:b/>
                          <w:color w:val="000000"/>
                          <w:sz w:val="18"/>
                        </w:rPr>
                      </w:pPr>
                      <w:bookmarkStart w:name="SECTION 2: Hazard(s) identification" w:id="9"/>
                      <w:bookmarkEnd w:id="9"/>
                      <w:r>
                        <w:rPr>
                          <w:color w:val="000000"/>
                        </w:rPr>
                      </w:r>
                      <w:r>
                        <w:rPr>
                          <w:b/>
                          <w:color w:val="000000"/>
                          <w:sz w:val="18"/>
                        </w:rPr>
                        <w:t>SECTION</w:t>
                      </w:r>
                      <w:r>
                        <w:rPr>
                          <w:b/>
                          <w:color w:val="000000"/>
                          <w:spacing w:val="-8"/>
                          <w:sz w:val="18"/>
                        </w:rPr>
                        <w:t> </w:t>
                      </w:r>
                      <w:r>
                        <w:rPr>
                          <w:b/>
                          <w:color w:val="000000"/>
                          <w:sz w:val="18"/>
                        </w:rPr>
                        <w:t>2:</w:t>
                      </w:r>
                      <w:r>
                        <w:rPr>
                          <w:b/>
                          <w:color w:val="000000"/>
                          <w:spacing w:val="-7"/>
                          <w:sz w:val="18"/>
                        </w:rPr>
                        <w:t> </w:t>
                      </w:r>
                      <w:r>
                        <w:rPr>
                          <w:b/>
                          <w:color w:val="000000"/>
                          <w:sz w:val="18"/>
                        </w:rPr>
                        <w:t>Hazard(s)</w:t>
                      </w:r>
                      <w:r>
                        <w:rPr>
                          <w:b/>
                          <w:color w:val="000000"/>
                          <w:spacing w:val="-7"/>
                          <w:sz w:val="18"/>
                        </w:rPr>
                        <w:t> </w:t>
                      </w:r>
                      <w:r>
                        <w:rPr>
                          <w:b/>
                          <w:color w:val="000000"/>
                          <w:spacing w:val="-2"/>
                          <w:sz w:val="18"/>
                        </w:rPr>
                        <w:t>identification</w:t>
                      </w:r>
                    </w:p>
                  </w:txbxContent>
                </v:textbox>
                <v:fill type="solid"/>
                <v:stroke dashstyle="solid"/>
                <w10:wrap type="topAndBottom"/>
              </v:shape>
            </w:pict>
          </mc:Fallback>
        </mc:AlternateContent>
      </w:r>
    </w:p>
    <w:p>
      <w:pPr>
        <w:pStyle w:val="Heading2"/>
        <w:tabs>
          <w:tab w:pos="2898" w:val="left" w:leader="none"/>
        </w:tabs>
        <w:spacing w:line="415" w:lineRule="auto" w:before="146"/>
        <w:ind w:right="6473"/>
        <w:rPr>
          <w:b w:val="0"/>
          <w:u w:val="none"/>
        </w:rPr>
      </w:pPr>
      <w:bookmarkStart w:name="Classification of the substance or mixtu" w:id="10"/>
      <w:bookmarkEnd w:id="10"/>
      <w:r>
        <w:rPr>
          <w:b w:val="0"/>
          <w:u w:val="none"/>
        </w:rPr>
      </w:r>
      <w:r>
        <w:rPr>
          <w:u w:val="single"/>
        </w:rPr>
        <w:t>Classification of the substance or mixture</w:t>
      </w:r>
      <w:r>
        <w:rPr>
          <w:u w:val="none"/>
        </w:rPr>
        <w:t> Physical hazards</w:t>
        <w:tab/>
      </w:r>
      <w:r>
        <w:rPr>
          <w:b w:val="0"/>
          <w:u w:val="none"/>
        </w:rPr>
        <w:t>Not</w:t>
      </w:r>
      <w:r>
        <w:rPr>
          <w:b w:val="0"/>
          <w:spacing w:val="-12"/>
          <w:u w:val="none"/>
        </w:rPr>
        <w:t> </w:t>
      </w:r>
      <w:r>
        <w:rPr>
          <w:b w:val="0"/>
          <w:u w:val="none"/>
        </w:rPr>
        <w:t>Classified</w:t>
      </w:r>
    </w:p>
    <w:p>
      <w:pPr>
        <w:tabs>
          <w:tab w:pos="2898" w:val="left" w:leader="none"/>
        </w:tabs>
        <w:spacing w:line="460" w:lineRule="auto" w:before="39"/>
        <w:ind w:left="374" w:right="4345" w:firstLine="0"/>
        <w:jc w:val="left"/>
        <w:rPr>
          <w:sz w:val="18"/>
        </w:rPr>
      </w:pPr>
      <w:r>
        <w:rPr>
          <w:b/>
          <w:sz w:val="18"/>
        </w:rPr>
        <w:t>Health hazards</w:t>
        <w:tab/>
      </w:r>
      <w:r>
        <w:rPr>
          <w:sz w:val="18"/>
        </w:rPr>
        <w:t>Skin</w:t>
      </w:r>
      <w:r>
        <w:rPr>
          <w:spacing w:val="-3"/>
          <w:sz w:val="18"/>
        </w:rPr>
        <w:t> </w:t>
      </w:r>
      <w:r>
        <w:rPr>
          <w:sz w:val="18"/>
        </w:rPr>
        <w:t>Corr.</w:t>
      </w:r>
      <w:r>
        <w:rPr>
          <w:spacing w:val="-4"/>
          <w:sz w:val="18"/>
        </w:rPr>
        <w:t> </w:t>
      </w:r>
      <w:r>
        <w:rPr>
          <w:sz w:val="18"/>
        </w:rPr>
        <w:t>1A</w:t>
      </w:r>
      <w:r>
        <w:rPr>
          <w:spacing w:val="-4"/>
          <w:sz w:val="18"/>
        </w:rPr>
        <w:t> </w:t>
      </w:r>
      <w:r>
        <w:rPr>
          <w:sz w:val="18"/>
        </w:rPr>
        <w:t>-</w:t>
      </w:r>
      <w:r>
        <w:rPr>
          <w:spacing w:val="-3"/>
          <w:sz w:val="18"/>
        </w:rPr>
        <w:t> </w:t>
      </w:r>
      <w:r>
        <w:rPr>
          <w:sz w:val="18"/>
        </w:rPr>
        <w:t>H314</w:t>
      </w:r>
      <w:r>
        <w:rPr>
          <w:spacing w:val="-3"/>
          <w:sz w:val="18"/>
        </w:rPr>
        <w:t> </w:t>
      </w:r>
      <w:r>
        <w:rPr>
          <w:sz w:val="18"/>
        </w:rPr>
        <w:t>Eye</w:t>
      </w:r>
      <w:r>
        <w:rPr>
          <w:spacing w:val="-3"/>
          <w:sz w:val="18"/>
        </w:rPr>
        <w:t> </w:t>
      </w:r>
      <w:r>
        <w:rPr>
          <w:sz w:val="18"/>
        </w:rPr>
        <w:t>Dam.</w:t>
      </w:r>
      <w:r>
        <w:rPr>
          <w:spacing w:val="-4"/>
          <w:sz w:val="18"/>
        </w:rPr>
        <w:t> </w:t>
      </w:r>
      <w:r>
        <w:rPr>
          <w:sz w:val="18"/>
        </w:rPr>
        <w:t>1</w:t>
      </w:r>
      <w:r>
        <w:rPr>
          <w:spacing w:val="-3"/>
          <w:sz w:val="18"/>
        </w:rPr>
        <w:t> </w:t>
      </w:r>
      <w:r>
        <w:rPr>
          <w:sz w:val="18"/>
        </w:rPr>
        <w:t>-</w:t>
      </w:r>
      <w:r>
        <w:rPr>
          <w:spacing w:val="-3"/>
          <w:sz w:val="18"/>
        </w:rPr>
        <w:t> </w:t>
      </w:r>
      <w:r>
        <w:rPr>
          <w:sz w:val="18"/>
        </w:rPr>
        <w:t>H318 </w:t>
      </w:r>
      <w:r>
        <w:rPr>
          <w:b/>
          <w:sz w:val="18"/>
        </w:rPr>
        <w:t>Environmental hazards</w:t>
        <w:tab/>
      </w:r>
      <w:r>
        <w:rPr>
          <w:sz w:val="18"/>
        </w:rPr>
        <w:t>Not Classified</w:t>
      </w:r>
    </w:p>
    <w:p>
      <w:pPr>
        <w:pStyle w:val="Heading2"/>
        <w:spacing w:line="436" w:lineRule="auto" w:before="22"/>
        <w:ind w:right="8592"/>
        <w:rPr>
          <w:u w:val="none"/>
        </w:rPr>
      </w:pPr>
      <w:r>
        <w:rPr/>
        <w:drawing>
          <wp:anchor distT="0" distB="0" distL="0" distR="0" allowOverlap="1" layoutInCell="1" locked="0" behindDoc="0" simplePos="0" relativeHeight="15729664">
            <wp:simplePos x="0" y="0"/>
            <wp:positionH relativeFrom="page">
              <wp:posOffset>596900</wp:posOffset>
            </wp:positionH>
            <wp:positionV relativeFrom="paragraph">
              <wp:posOffset>404982</wp:posOffset>
            </wp:positionV>
            <wp:extent cx="508000" cy="508000"/>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9" cstate="print"/>
                    <a:stretch>
                      <a:fillRect/>
                    </a:stretch>
                  </pic:blipFill>
                  <pic:spPr>
                    <a:xfrm>
                      <a:off x="0" y="0"/>
                      <a:ext cx="508000" cy="508000"/>
                    </a:xfrm>
                    <a:prstGeom prst="rect">
                      <a:avLst/>
                    </a:prstGeom>
                  </pic:spPr>
                </pic:pic>
              </a:graphicData>
            </a:graphic>
          </wp:anchor>
        </w:drawing>
      </w:r>
      <w:bookmarkStart w:name="Label elements" w:id="11"/>
      <w:bookmarkEnd w:id="11"/>
      <w:r>
        <w:rPr>
          <w:b w:val="0"/>
          <w:u w:val="none"/>
        </w:rPr>
      </w:r>
      <w:r>
        <w:rPr>
          <w:u w:val="single"/>
        </w:rPr>
        <w:t>Label elements</w:t>
      </w:r>
      <w:r>
        <w:rPr>
          <w:u w:val="none"/>
        </w:rPr>
        <w:t> Hazard</w:t>
      </w:r>
      <w:r>
        <w:rPr>
          <w:spacing w:val="-12"/>
          <w:u w:val="none"/>
        </w:rPr>
        <w:t> </w:t>
      </w:r>
      <w:r>
        <w:rPr>
          <w:u w:val="none"/>
        </w:rPr>
        <w:t>pictograms</w:t>
      </w:r>
    </w:p>
    <w:p>
      <w:pPr>
        <w:pStyle w:val="BodyText"/>
        <w:rPr>
          <w:b/>
        </w:rPr>
      </w:pPr>
    </w:p>
    <w:p>
      <w:pPr>
        <w:pStyle w:val="BodyText"/>
        <w:rPr>
          <w:b/>
        </w:rPr>
      </w:pPr>
    </w:p>
    <w:p>
      <w:pPr>
        <w:pStyle w:val="BodyText"/>
        <w:rPr>
          <w:b/>
        </w:rPr>
      </w:pPr>
    </w:p>
    <w:p>
      <w:pPr>
        <w:pStyle w:val="BodyText"/>
        <w:spacing w:before="85"/>
        <w:rPr>
          <w:b/>
        </w:rPr>
      </w:pPr>
    </w:p>
    <w:p>
      <w:pPr>
        <w:tabs>
          <w:tab w:pos="2898" w:val="left" w:leader="none"/>
        </w:tabs>
        <w:spacing w:before="0"/>
        <w:ind w:left="374" w:right="0" w:firstLine="0"/>
        <w:jc w:val="left"/>
        <w:rPr>
          <w:sz w:val="18"/>
        </w:rPr>
      </w:pPr>
      <w:r>
        <w:rPr>
          <w:b/>
          <w:sz w:val="18"/>
        </w:rPr>
        <w:t>Signal</w:t>
      </w:r>
      <w:r>
        <w:rPr>
          <w:b/>
          <w:spacing w:val="-10"/>
          <w:sz w:val="18"/>
        </w:rPr>
        <w:t> </w:t>
      </w:r>
      <w:r>
        <w:rPr>
          <w:b/>
          <w:spacing w:val="-4"/>
          <w:sz w:val="18"/>
        </w:rPr>
        <w:t>word</w:t>
      </w:r>
      <w:r>
        <w:rPr>
          <w:b/>
          <w:sz w:val="18"/>
        </w:rPr>
        <w:tab/>
      </w:r>
      <w:r>
        <w:rPr>
          <w:spacing w:val="-2"/>
          <w:sz w:val="18"/>
        </w:rPr>
        <w:t>DANGER</w:t>
      </w:r>
    </w:p>
    <w:p>
      <w:pPr>
        <w:tabs>
          <w:tab w:pos="2898" w:val="left" w:leader="none"/>
        </w:tabs>
        <w:spacing w:before="188"/>
        <w:ind w:left="374" w:right="0" w:firstLine="0"/>
        <w:jc w:val="left"/>
        <w:rPr>
          <w:sz w:val="18"/>
        </w:rPr>
      </w:pPr>
      <w:r>
        <w:rPr>
          <w:b/>
          <w:sz w:val="18"/>
        </w:rPr>
        <w:t>Hazard</w:t>
      </w:r>
      <w:r>
        <w:rPr>
          <w:b/>
          <w:spacing w:val="-10"/>
          <w:sz w:val="18"/>
        </w:rPr>
        <w:t> </w:t>
      </w:r>
      <w:r>
        <w:rPr>
          <w:b/>
          <w:spacing w:val="-2"/>
          <w:sz w:val="18"/>
        </w:rPr>
        <w:t>statements</w:t>
      </w:r>
      <w:r>
        <w:rPr>
          <w:b/>
          <w:sz w:val="18"/>
        </w:rPr>
        <w:tab/>
      </w:r>
      <w:r>
        <w:rPr>
          <w:sz w:val="18"/>
        </w:rPr>
        <w:t>H314</w:t>
      </w:r>
      <w:r>
        <w:rPr>
          <w:spacing w:val="-1"/>
          <w:sz w:val="18"/>
        </w:rPr>
        <w:t> </w:t>
      </w:r>
      <w:r>
        <w:rPr>
          <w:sz w:val="18"/>
        </w:rPr>
        <w:t>Causes</w:t>
      </w:r>
      <w:r>
        <w:rPr>
          <w:spacing w:val="-1"/>
          <w:sz w:val="18"/>
        </w:rPr>
        <w:t> </w:t>
      </w:r>
      <w:r>
        <w:rPr>
          <w:sz w:val="18"/>
        </w:rPr>
        <w:t>severe skin</w:t>
      </w:r>
      <w:r>
        <w:rPr>
          <w:spacing w:val="-1"/>
          <w:sz w:val="18"/>
        </w:rPr>
        <w:t> </w:t>
      </w:r>
      <w:r>
        <w:rPr>
          <w:sz w:val="18"/>
        </w:rPr>
        <w:t>burns and</w:t>
      </w:r>
      <w:r>
        <w:rPr>
          <w:spacing w:val="-1"/>
          <w:sz w:val="18"/>
        </w:rPr>
        <w:t> </w:t>
      </w:r>
      <w:r>
        <w:rPr>
          <w:sz w:val="18"/>
        </w:rPr>
        <w:t>eye</w:t>
      </w:r>
      <w:r>
        <w:rPr>
          <w:spacing w:val="-1"/>
          <w:sz w:val="18"/>
        </w:rPr>
        <w:t> </w:t>
      </w:r>
      <w:r>
        <w:rPr>
          <w:spacing w:val="-2"/>
          <w:sz w:val="18"/>
        </w:rPr>
        <w:t>damage.</w:t>
      </w:r>
    </w:p>
    <w:p>
      <w:pPr>
        <w:spacing w:after="0"/>
        <w:jc w:val="left"/>
        <w:rPr>
          <w:sz w:val="18"/>
        </w:rPr>
        <w:sectPr>
          <w:headerReference w:type="default" r:id="rId5"/>
          <w:footerReference w:type="default" r:id="rId6"/>
          <w:type w:val="continuous"/>
          <w:pgSz w:w="11900" w:h="16840"/>
          <w:pgMar w:header="458" w:footer="571" w:top="1020" w:bottom="760" w:left="566" w:right="850"/>
          <w:pgNumType w:start="1"/>
        </w:sectPr>
      </w:pPr>
    </w:p>
    <w:p>
      <w:pPr>
        <w:pStyle w:val="Heading1"/>
      </w:pPr>
      <w:r>
        <w:rPr/>
        <w:t>Elbow</w:t>
      </w:r>
      <w:r>
        <w:rPr>
          <w:spacing w:val="-9"/>
        </w:rPr>
        <w:t> </w:t>
      </w:r>
      <w:r>
        <w:rPr>
          <w:spacing w:val="-2"/>
        </w:rPr>
        <w:t>Grease</w:t>
      </w:r>
    </w:p>
    <w:p>
      <w:pPr>
        <w:pStyle w:val="BodyText"/>
        <w:spacing w:before="244"/>
        <w:rPr>
          <w:b/>
          <w:sz w:val="24"/>
        </w:rPr>
      </w:pPr>
    </w:p>
    <w:p>
      <w:pPr>
        <w:tabs>
          <w:tab w:pos="2898" w:val="left" w:leader="none"/>
        </w:tabs>
        <w:spacing w:before="0"/>
        <w:ind w:left="374" w:right="0" w:firstLine="0"/>
        <w:jc w:val="left"/>
        <w:rPr>
          <w:sz w:val="18"/>
        </w:rPr>
      </w:pPr>
      <w:r>
        <w:rPr>
          <w:b/>
          <w:sz w:val="18"/>
        </w:rPr>
        <w:t>Precautionary</w:t>
      </w:r>
      <w:r>
        <w:rPr>
          <w:b/>
          <w:spacing w:val="-11"/>
          <w:sz w:val="18"/>
        </w:rPr>
        <w:t> </w:t>
      </w:r>
      <w:r>
        <w:rPr>
          <w:b/>
          <w:spacing w:val="-2"/>
          <w:sz w:val="18"/>
        </w:rPr>
        <w:t>statements</w:t>
      </w:r>
      <w:r>
        <w:rPr>
          <w:b/>
          <w:sz w:val="18"/>
        </w:rPr>
        <w:tab/>
      </w:r>
      <w:r>
        <w:rPr>
          <w:sz w:val="18"/>
        </w:rPr>
        <w:t>P260</w:t>
      </w:r>
      <w:r>
        <w:rPr>
          <w:spacing w:val="-4"/>
          <w:sz w:val="18"/>
        </w:rPr>
        <w:t> </w:t>
      </w:r>
      <w:r>
        <w:rPr>
          <w:sz w:val="18"/>
        </w:rPr>
        <w:t>Do</w:t>
      </w:r>
      <w:r>
        <w:rPr>
          <w:spacing w:val="-2"/>
          <w:sz w:val="18"/>
        </w:rPr>
        <w:t> </w:t>
      </w:r>
      <w:r>
        <w:rPr>
          <w:sz w:val="18"/>
        </w:rPr>
        <w:t>not</w:t>
      </w:r>
      <w:r>
        <w:rPr>
          <w:spacing w:val="-2"/>
          <w:sz w:val="18"/>
        </w:rPr>
        <w:t> </w:t>
      </w:r>
      <w:r>
        <w:rPr>
          <w:sz w:val="18"/>
        </w:rPr>
        <w:t>breathe</w:t>
      </w:r>
      <w:r>
        <w:rPr>
          <w:spacing w:val="-2"/>
          <w:sz w:val="18"/>
        </w:rPr>
        <w:t> </w:t>
      </w:r>
      <w:r>
        <w:rPr>
          <w:sz w:val="18"/>
        </w:rPr>
        <w:t>vapour/</w:t>
      </w:r>
      <w:r>
        <w:rPr>
          <w:spacing w:val="-2"/>
          <w:sz w:val="18"/>
        </w:rPr>
        <w:t> spray.</w:t>
      </w:r>
    </w:p>
    <w:p>
      <w:pPr>
        <w:pStyle w:val="BodyText"/>
        <w:spacing w:before="48"/>
        <w:ind w:left="2899"/>
      </w:pPr>
      <w:r>
        <w:rPr/>
        <w:t>P264</w:t>
      </w:r>
      <w:r>
        <w:rPr>
          <w:spacing w:val="-6"/>
        </w:rPr>
        <w:t> </w:t>
      </w:r>
      <w:r>
        <w:rPr/>
        <w:t>Wash</w:t>
      </w:r>
      <w:r>
        <w:rPr>
          <w:spacing w:val="-5"/>
        </w:rPr>
        <w:t> </w:t>
      </w:r>
      <w:r>
        <w:rPr/>
        <w:t>contaminated</w:t>
      </w:r>
      <w:r>
        <w:rPr>
          <w:spacing w:val="-5"/>
        </w:rPr>
        <w:t> </w:t>
      </w:r>
      <w:r>
        <w:rPr/>
        <w:t>skin</w:t>
      </w:r>
      <w:r>
        <w:rPr>
          <w:spacing w:val="-5"/>
        </w:rPr>
        <w:t> </w:t>
      </w:r>
      <w:r>
        <w:rPr/>
        <w:t>thoroughly</w:t>
      </w:r>
      <w:r>
        <w:rPr>
          <w:spacing w:val="-5"/>
        </w:rPr>
        <w:t> </w:t>
      </w:r>
      <w:r>
        <w:rPr/>
        <w:t>after</w:t>
      </w:r>
      <w:r>
        <w:rPr>
          <w:spacing w:val="-5"/>
        </w:rPr>
        <w:t> </w:t>
      </w:r>
      <w:r>
        <w:rPr>
          <w:spacing w:val="-2"/>
        </w:rPr>
        <w:t>handling.</w:t>
      </w:r>
    </w:p>
    <w:p>
      <w:pPr>
        <w:pStyle w:val="BodyText"/>
        <w:spacing w:line="297" w:lineRule="auto" w:before="49"/>
        <w:ind w:left="2899" w:right="103"/>
      </w:pPr>
      <w:r>
        <w:rPr/>
        <w:t>P280</w:t>
      </w:r>
      <w:r>
        <w:rPr>
          <w:spacing w:val="-4"/>
        </w:rPr>
        <w:t> </w:t>
      </w:r>
      <w:r>
        <w:rPr/>
        <w:t>Wear</w:t>
      </w:r>
      <w:r>
        <w:rPr>
          <w:spacing w:val="-4"/>
        </w:rPr>
        <w:t> </w:t>
      </w:r>
      <w:r>
        <w:rPr/>
        <w:t>protective</w:t>
      </w:r>
      <w:r>
        <w:rPr>
          <w:spacing w:val="-4"/>
        </w:rPr>
        <w:t> </w:t>
      </w:r>
      <w:r>
        <w:rPr/>
        <w:t>gloves/</w:t>
      </w:r>
      <w:r>
        <w:rPr>
          <w:spacing w:val="-5"/>
        </w:rPr>
        <w:t> </w:t>
      </w:r>
      <w:r>
        <w:rPr/>
        <w:t>protective</w:t>
      </w:r>
      <w:r>
        <w:rPr>
          <w:spacing w:val="-4"/>
        </w:rPr>
        <w:t> </w:t>
      </w:r>
      <w:r>
        <w:rPr/>
        <w:t>clothing/</w:t>
      </w:r>
      <w:r>
        <w:rPr>
          <w:spacing w:val="-5"/>
        </w:rPr>
        <w:t> </w:t>
      </w:r>
      <w:r>
        <w:rPr/>
        <w:t>eye</w:t>
      </w:r>
      <w:r>
        <w:rPr>
          <w:spacing w:val="-4"/>
        </w:rPr>
        <w:t> </w:t>
      </w:r>
      <w:r>
        <w:rPr/>
        <w:t>protection/</w:t>
      </w:r>
      <w:r>
        <w:rPr>
          <w:spacing w:val="-5"/>
        </w:rPr>
        <w:t> </w:t>
      </w:r>
      <w:r>
        <w:rPr/>
        <w:t>face</w:t>
      </w:r>
      <w:r>
        <w:rPr>
          <w:spacing w:val="-4"/>
        </w:rPr>
        <w:t> </w:t>
      </w:r>
      <w:r>
        <w:rPr/>
        <w:t>protection. P301+P330+P331 IF SWALLOWED: Rinse mouth. Do NOT induce vomiting.</w:t>
      </w:r>
    </w:p>
    <w:p>
      <w:pPr>
        <w:pStyle w:val="BodyText"/>
        <w:spacing w:line="297" w:lineRule="auto"/>
        <w:ind w:left="2899" w:right="226"/>
      </w:pPr>
      <w:r>
        <w:rPr/>
        <w:t>P303+P361+P353</w:t>
      </w:r>
      <w:r>
        <w:rPr>
          <w:spacing w:val="-3"/>
        </w:rPr>
        <w:t> </w:t>
      </w:r>
      <w:r>
        <w:rPr/>
        <w:t>IF</w:t>
      </w:r>
      <w:r>
        <w:rPr>
          <w:spacing w:val="-4"/>
        </w:rPr>
        <w:t> </w:t>
      </w:r>
      <w:r>
        <w:rPr/>
        <w:t>ON</w:t>
      </w:r>
      <w:r>
        <w:rPr>
          <w:spacing w:val="-3"/>
        </w:rPr>
        <w:t> </w:t>
      </w:r>
      <w:r>
        <w:rPr/>
        <w:t>SKIN</w:t>
      </w:r>
      <w:r>
        <w:rPr>
          <w:spacing w:val="-3"/>
        </w:rPr>
        <w:t> </w:t>
      </w:r>
      <w:r>
        <w:rPr/>
        <w:t>(or</w:t>
      </w:r>
      <w:r>
        <w:rPr>
          <w:spacing w:val="-3"/>
        </w:rPr>
        <w:t> </w:t>
      </w:r>
      <w:r>
        <w:rPr/>
        <w:t>hair):</w:t>
      </w:r>
      <w:r>
        <w:rPr>
          <w:spacing w:val="-4"/>
        </w:rPr>
        <w:t> </w:t>
      </w:r>
      <w:r>
        <w:rPr/>
        <w:t>Take</w:t>
      </w:r>
      <w:r>
        <w:rPr>
          <w:spacing w:val="-3"/>
        </w:rPr>
        <w:t> </w:t>
      </w:r>
      <w:r>
        <w:rPr/>
        <w:t>off</w:t>
      </w:r>
      <w:r>
        <w:rPr>
          <w:spacing w:val="-4"/>
        </w:rPr>
        <w:t> </w:t>
      </w:r>
      <w:r>
        <w:rPr/>
        <w:t>immediately</w:t>
      </w:r>
      <w:r>
        <w:rPr>
          <w:spacing w:val="-3"/>
        </w:rPr>
        <w:t> </w:t>
      </w:r>
      <w:r>
        <w:rPr/>
        <w:t>all</w:t>
      </w:r>
      <w:r>
        <w:rPr>
          <w:spacing w:val="-3"/>
        </w:rPr>
        <w:t> </w:t>
      </w:r>
      <w:r>
        <w:rPr/>
        <w:t>contaminated</w:t>
      </w:r>
      <w:r>
        <w:rPr>
          <w:spacing w:val="-3"/>
        </w:rPr>
        <w:t> </w:t>
      </w:r>
      <w:r>
        <w:rPr/>
        <w:t>clothing. Rinse skin with water/ shower.</w:t>
      </w:r>
    </w:p>
    <w:p>
      <w:pPr>
        <w:pStyle w:val="BodyText"/>
        <w:spacing w:line="297" w:lineRule="auto"/>
        <w:ind w:left="2899" w:right="226"/>
      </w:pPr>
      <w:r>
        <w:rPr/>
        <w:t>P304+P340</w:t>
      </w:r>
      <w:r>
        <w:rPr>
          <w:spacing w:val="-2"/>
        </w:rPr>
        <w:t> </w:t>
      </w:r>
      <w:r>
        <w:rPr/>
        <w:t>IF</w:t>
      </w:r>
      <w:r>
        <w:rPr>
          <w:spacing w:val="-3"/>
        </w:rPr>
        <w:t> </w:t>
      </w:r>
      <w:r>
        <w:rPr/>
        <w:t>INHALED:</w:t>
      </w:r>
      <w:r>
        <w:rPr>
          <w:spacing w:val="-3"/>
        </w:rPr>
        <w:t> </w:t>
      </w:r>
      <w:r>
        <w:rPr/>
        <w:t>Remove</w:t>
      </w:r>
      <w:r>
        <w:rPr>
          <w:spacing w:val="-2"/>
        </w:rPr>
        <w:t> </w:t>
      </w:r>
      <w:r>
        <w:rPr/>
        <w:t>victim</w:t>
      </w:r>
      <w:r>
        <w:rPr>
          <w:spacing w:val="-2"/>
        </w:rPr>
        <w:t> </w:t>
      </w:r>
      <w:r>
        <w:rPr/>
        <w:t>to</w:t>
      </w:r>
      <w:r>
        <w:rPr>
          <w:spacing w:val="-2"/>
        </w:rPr>
        <w:t> </w:t>
      </w:r>
      <w:r>
        <w:rPr/>
        <w:t>fresh</w:t>
      </w:r>
      <w:r>
        <w:rPr>
          <w:spacing w:val="-2"/>
        </w:rPr>
        <w:t> </w:t>
      </w:r>
      <w:r>
        <w:rPr/>
        <w:t>air</w:t>
      </w:r>
      <w:r>
        <w:rPr>
          <w:spacing w:val="-2"/>
        </w:rPr>
        <w:t> </w:t>
      </w:r>
      <w:r>
        <w:rPr/>
        <w:t>and</w:t>
      </w:r>
      <w:r>
        <w:rPr>
          <w:spacing w:val="-2"/>
        </w:rPr>
        <w:t> </w:t>
      </w:r>
      <w:r>
        <w:rPr/>
        <w:t>keep</w:t>
      </w:r>
      <w:r>
        <w:rPr>
          <w:spacing w:val="-2"/>
        </w:rPr>
        <w:t> </w:t>
      </w:r>
      <w:r>
        <w:rPr/>
        <w:t>at</w:t>
      </w:r>
      <w:r>
        <w:rPr>
          <w:spacing w:val="-3"/>
        </w:rPr>
        <w:t> </w:t>
      </w:r>
      <w:r>
        <w:rPr/>
        <w:t>rest</w:t>
      </w:r>
      <w:r>
        <w:rPr>
          <w:spacing w:val="-3"/>
        </w:rPr>
        <w:t> </w:t>
      </w:r>
      <w:r>
        <w:rPr/>
        <w:t>in</w:t>
      </w:r>
      <w:r>
        <w:rPr>
          <w:spacing w:val="-2"/>
        </w:rPr>
        <w:t> </w:t>
      </w:r>
      <w:r>
        <w:rPr/>
        <w:t>a</w:t>
      </w:r>
      <w:r>
        <w:rPr>
          <w:spacing w:val="-2"/>
        </w:rPr>
        <w:t> </w:t>
      </w:r>
      <w:r>
        <w:rPr/>
        <w:t>position comfortable for breathing.</w:t>
      </w:r>
    </w:p>
    <w:p>
      <w:pPr>
        <w:pStyle w:val="BodyText"/>
        <w:spacing w:line="297" w:lineRule="auto"/>
        <w:ind w:left="2899" w:right="103"/>
      </w:pPr>
      <w:r>
        <w:rPr/>
        <w:t>P305+P351+P338</w:t>
      </w:r>
      <w:r>
        <w:rPr>
          <w:spacing w:val="-2"/>
        </w:rPr>
        <w:t> </w:t>
      </w:r>
      <w:r>
        <w:rPr/>
        <w:t>IF</w:t>
      </w:r>
      <w:r>
        <w:rPr>
          <w:spacing w:val="-3"/>
        </w:rPr>
        <w:t> </w:t>
      </w:r>
      <w:r>
        <w:rPr/>
        <w:t>IN</w:t>
      </w:r>
      <w:r>
        <w:rPr>
          <w:spacing w:val="-2"/>
        </w:rPr>
        <w:t> </w:t>
      </w:r>
      <w:r>
        <w:rPr/>
        <w:t>EYES:</w:t>
      </w:r>
      <w:r>
        <w:rPr>
          <w:spacing w:val="-3"/>
        </w:rPr>
        <w:t> </w:t>
      </w:r>
      <w:r>
        <w:rPr/>
        <w:t>Rinse</w:t>
      </w:r>
      <w:r>
        <w:rPr>
          <w:spacing w:val="-2"/>
        </w:rPr>
        <w:t> </w:t>
      </w:r>
      <w:r>
        <w:rPr/>
        <w:t>cautiously</w:t>
      </w:r>
      <w:r>
        <w:rPr>
          <w:spacing w:val="-2"/>
        </w:rPr>
        <w:t> </w:t>
      </w:r>
      <w:r>
        <w:rPr/>
        <w:t>with</w:t>
      </w:r>
      <w:r>
        <w:rPr>
          <w:spacing w:val="-2"/>
        </w:rPr>
        <w:t> </w:t>
      </w:r>
      <w:r>
        <w:rPr/>
        <w:t>water</w:t>
      </w:r>
      <w:r>
        <w:rPr>
          <w:spacing w:val="-2"/>
        </w:rPr>
        <w:t> </w:t>
      </w:r>
      <w:r>
        <w:rPr/>
        <w:t>for</w:t>
      </w:r>
      <w:r>
        <w:rPr>
          <w:spacing w:val="-2"/>
        </w:rPr>
        <w:t> </w:t>
      </w:r>
      <w:r>
        <w:rPr/>
        <w:t>several</w:t>
      </w:r>
      <w:r>
        <w:rPr>
          <w:spacing w:val="-2"/>
        </w:rPr>
        <w:t> </w:t>
      </w:r>
      <w:r>
        <w:rPr/>
        <w:t>minutes.</w:t>
      </w:r>
      <w:r>
        <w:rPr>
          <w:spacing w:val="-3"/>
        </w:rPr>
        <w:t> </w:t>
      </w:r>
      <w:r>
        <w:rPr/>
        <w:t>Remove contact lenses, if present and easy to do. Continue rinsing.</w:t>
      </w:r>
    </w:p>
    <w:p>
      <w:pPr>
        <w:pStyle w:val="BodyText"/>
        <w:spacing w:line="297" w:lineRule="auto"/>
        <w:ind w:left="2899" w:right="2116"/>
      </w:pPr>
      <w:r>
        <w:rPr/>
        <w:t>P310</w:t>
      </w:r>
      <w:r>
        <w:rPr>
          <w:spacing w:val="-4"/>
        </w:rPr>
        <w:t> </w:t>
      </w:r>
      <w:r>
        <w:rPr/>
        <w:t>Immediately</w:t>
      </w:r>
      <w:r>
        <w:rPr>
          <w:spacing w:val="-4"/>
        </w:rPr>
        <w:t> </w:t>
      </w:r>
      <w:r>
        <w:rPr/>
        <w:t>call</w:t>
      </w:r>
      <w:r>
        <w:rPr>
          <w:spacing w:val="-4"/>
        </w:rPr>
        <w:t> </w:t>
      </w:r>
      <w:r>
        <w:rPr/>
        <w:t>a</w:t>
      </w:r>
      <w:r>
        <w:rPr>
          <w:spacing w:val="-4"/>
        </w:rPr>
        <w:t> </w:t>
      </w:r>
      <w:r>
        <w:rPr/>
        <w:t>POISON</w:t>
      </w:r>
      <w:r>
        <w:rPr>
          <w:spacing w:val="-4"/>
        </w:rPr>
        <w:t> </w:t>
      </w:r>
      <w:r>
        <w:rPr/>
        <w:t>CENTER</w:t>
      </w:r>
      <w:r>
        <w:rPr>
          <w:spacing w:val="-4"/>
        </w:rPr>
        <w:t> </w:t>
      </w:r>
      <w:r>
        <w:rPr/>
        <w:t>or</w:t>
      </w:r>
      <w:r>
        <w:rPr>
          <w:spacing w:val="-4"/>
        </w:rPr>
        <w:t> </w:t>
      </w:r>
      <w:r>
        <w:rPr/>
        <w:t>doctor/</w:t>
      </w:r>
      <w:r>
        <w:rPr>
          <w:spacing w:val="-5"/>
        </w:rPr>
        <w:t> </w:t>
      </w:r>
      <w:r>
        <w:rPr/>
        <w:t>physician. P321 Specific treatment (see medical advice on this label).</w:t>
      </w:r>
    </w:p>
    <w:p>
      <w:pPr>
        <w:pStyle w:val="BodyText"/>
        <w:spacing w:line="297" w:lineRule="auto"/>
        <w:ind w:left="2899" w:right="3385"/>
      </w:pPr>
      <w:r>
        <w:rPr/>
        <w:t>P363</w:t>
      </w:r>
      <w:r>
        <w:rPr>
          <w:spacing w:val="-7"/>
        </w:rPr>
        <w:t> </w:t>
      </w:r>
      <w:r>
        <w:rPr/>
        <w:t>Wash</w:t>
      </w:r>
      <w:r>
        <w:rPr>
          <w:spacing w:val="-7"/>
        </w:rPr>
        <w:t> </w:t>
      </w:r>
      <w:r>
        <w:rPr/>
        <w:t>contaminated</w:t>
      </w:r>
      <w:r>
        <w:rPr>
          <w:spacing w:val="-7"/>
        </w:rPr>
        <w:t> </w:t>
      </w:r>
      <w:r>
        <w:rPr/>
        <w:t>clothing</w:t>
      </w:r>
      <w:r>
        <w:rPr>
          <w:spacing w:val="-7"/>
        </w:rPr>
        <w:t> </w:t>
      </w:r>
      <w:r>
        <w:rPr/>
        <w:t>before</w:t>
      </w:r>
      <w:r>
        <w:rPr>
          <w:spacing w:val="-7"/>
        </w:rPr>
        <w:t> </w:t>
      </w:r>
      <w:r>
        <w:rPr/>
        <w:t>reuse. P405 Store locked up.</w:t>
      </w:r>
    </w:p>
    <w:p>
      <w:pPr>
        <w:pStyle w:val="BodyText"/>
        <w:spacing w:line="202" w:lineRule="exact"/>
        <w:ind w:left="2899"/>
      </w:pPr>
      <w:r>
        <w:rPr/>
        <w:t>P501</w:t>
      </w:r>
      <w:r>
        <w:rPr>
          <w:spacing w:val="-6"/>
        </w:rPr>
        <w:t> </w:t>
      </w:r>
      <w:r>
        <w:rPr/>
        <w:t>Dispose</w:t>
      </w:r>
      <w:r>
        <w:rPr>
          <w:spacing w:val="-5"/>
        </w:rPr>
        <w:t> </w:t>
      </w:r>
      <w:r>
        <w:rPr/>
        <w:t>of</w:t>
      </w:r>
      <w:r>
        <w:rPr>
          <w:spacing w:val="-5"/>
        </w:rPr>
        <w:t> </w:t>
      </w:r>
      <w:r>
        <w:rPr/>
        <w:t>contents/</w:t>
      </w:r>
      <w:r>
        <w:rPr>
          <w:spacing w:val="-6"/>
        </w:rPr>
        <w:t> </w:t>
      </w:r>
      <w:r>
        <w:rPr/>
        <w:t>container</w:t>
      </w:r>
      <w:r>
        <w:rPr>
          <w:spacing w:val="-5"/>
        </w:rPr>
        <w:t> </w:t>
      </w:r>
      <w:r>
        <w:rPr/>
        <w:t>in</w:t>
      </w:r>
      <w:r>
        <w:rPr>
          <w:spacing w:val="-5"/>
        </w:rPr>
        <w:t> </w:t>
      </w:r>
      <w:r>
        <w:rPr/>
        <w:t>accordance</w:t>
      </w:r>
      <w:r>
        <w:rPr>
          <w:spacing w:val="-5"/>
        </w:rPr>
        <w:t> </w:t>
      </w:r>
      <w:r>
        <w:rPr/>
        <w:t>with</w:t>
      </w:r>
      <w:r>
        <w:rPr>
          <w:spacing w:val="-5"/>
        </w:rPr>
        <w:t> </w:t>
      </w:r>
      <w:r>
        <w:rPr/>
        <w:t>national</w:t>
      </w:r>
      <w:r>
        <w:rPr>
          <w:spacing w:val="-5"/>
        </w:rPr>
        <w:t> </w:t>
      </w:r>
      <w:r>
        <w:rPr>
          <w:spacing w:val="-2"/>
        </w:rPr>
        <w:t>regulations.</w:t>
      </w:r>
    </w:p>
    <w:p>
      <w:pPr>
        <w:tabs>
          <w:tab w:pos="2898" w:val="left" w:leader="none"/>
        </w:tabs>
        <w:spacing w:before="182"/>
        <w:ind w:left="374" w:right="0" w:firstLine="0"/>
        <w:jc w:val="left"/>
        <w:rPr>
          <w:sz w:val="18"/>
        </w:rPr>
      </w:pPr>
      <w:r>
        <w:rPr>
          <w:b/>
          <w:spacing w:val="-2"/>
          <w:sz w:val="18"/>
        </w:rPr>
        <w:t>Contains</w:t>
      </w:r>
      <w:r>
        <w:rPr>
          <w:b/>
          <w:sz w:val="18"/>
        </w:rPr>
        <w:tab/>
      </w:r>
      <w:r>
        <w:rPr>
          <w:sz w:val="18"/>
        </w:rPr>
        <w:t>Caustic</w:t>
      </w:r>
      <w:r>
        <w:rPr>
          <w:spacing w:val="-5"/>
          <w:sz w:val="18"/>
        </w:rPr>
        <w:t> </w:t>
      </w:r>
      <w:r>
        <w:rPr>
          <w:spacing w:val="-4"/>
          <w:sz w:val="18"/>
        </w:rPr>
        <w:t>Soda</w:t>
      </w:r>
    </w:p>
    <w:p>
      <w:pPr>
        <w:pStyle w:val="BodyText"/>
        <w:spacing w:before="4"/>
      </w:pPr>
    </w:p>
    <w:p>
      <w:pPr>
        <w:pStyle w:val="Heading2"/>
        <w:rPr>
          <w:u w:val="none"/>
        </w:rPr>
      </w:pPr>
      <w:bookmarkStart w:name="Other hazards" w:id="12"/>
      <w:bookmarkEnd w:id="12"/>
      <w:r>
        <w:rPr>
          <w:b w:val="0"/>
          <w:u w:val="none"/>
        </w:rPr>
      </w:r>
      <w:r>
        <w:rPr>
          <w:u w:val="single"/>
        </w:rPr>
        <w:t>Other</w:t>
      </w:r>
      <w:r>
        <w:rPr>
          <w:spacing w:val="-4"/>
          <w:u w:val="single"/>
        </w:rPr>
        <w:t> </w:t>
      </w:r>
      <w:r>
        <w:rPr>
          <w:spacing w:val="-2"/>
          <w:u w:val="single"/>
        </w:rPr>
        <w:t>hazards</w:t>
      </w:r>
    </w:p>
    <w:p>
      <w:pPr>
        <w:pStyle w:val="BodyText"/>
        <w:spacing w:line="297" w:lineRule="auto" w:before="148"/>
        <w:ind w:left="374" w:right="226"/>
      </w:pPr>
      <w:r>
        <w:rPr/>
        <w:t>This</w:t>
      </w:r>
      <w:r>
        <w:rPr>
          <w:spacing w:val="-2"/>
        </w:rPr>
        <w:t> </w:t>
      </w:r>
      <w:r>
        <w:rPr/>
        <w:t>product</w:t>
      </w:r>
      <w:r>
        <w:rPr>
          <w:spacing w:val="-2"/>
        </w:rPr>
        <w:t> </w:t>
      </w:r>
      <w:r>
        <w:rPr/>
        <w:t>does</w:t>
      </w:r>
      <w:r>
        <w:rPr>
          <w:spacing w:val="-2"/>
        </w:rPr>
        <w:t> </w:t>
      </w:r>
      <w:r>
        <w:rPr/>
        <w:t>not</w:t>
      </w:r>
      <w:r>
        <w:rPr>
          <w:spacing w:val="-2"/>
        </w:rPr>
        <w:t> </w:t>
      </w:r>
      <w:r>
        <w:rPr/>
        <w:t>contain</w:t>
      </w:r>
      <w:r>
        <w:rPr>
          <w:spacing w:val="-2"/>
        </w:rPr>
        <w:t> </w:t>
      </w:r>
      <w:r>
        <w:rPr/>
        <w:t>any</w:t>
      </w:r>
      <w:r>
        <w:rPr>
          <w:spacing w:val="-2"/>
        </w:rPr>
        <w:t> </w:t>
      </w:r>
      <w:r>
        <w:rPr/>
        <w:t>substances</w:t>
      </w:r>
      <w:r>
        <w:rPr>
          <w:spacing w:val="-2"/>
        </w:rPr>
        <w:t> </w:t>
      </w:r>
      <w:r>
        <w:rPr/>
        <w:t>classified</w:t>
      </w:r>
      <w:r>
        <w:rPr>
          <w:spacing w:val="-2"/>
        </w:rPr>
        <w:t> </w:t>
      </w:r>
      <w:r>
        <w:rPr/>
        <w:t>as</w:t>
      </w:r>
      <w:r>
        <w:rPr>
          <w:spacing w:val="-2"/>
        </w:rPr>
        <w:t> </w:t>
      </w:r>
      <w:r>
        <w:rPr/>
        <w:t>PBT</w:t>
      </w:r>
      <w:r>
        <w:rPr>
          <w:spacing w:val="-2"/>
        </w:rPr>
        <w:t> </w:t>
      </w:r>
      <w:r>
        <w:rPr/>
        <w:t>(persistent,</w:t>
      </w:r>
      <w:r>
        <w:rPr>
          <w:spacing w:val="-2"/>
        </w:rPr>
        <w:t> </w:t>
      </w:r>
      <w:r>
        <w:rPr/>
        <w:t>bioaccumulative</w:t>
      </w:r>
      <w:r>
        <w:rPr>
          <w:spacing w:val="-2"/>
        </w:rPr>
        <w:t> </w:t>
      </w:r>
      <w:r>
        <w:rPr/>
        <w:t>and</w:t>
      </w:r>
      <w:r>
        <w:rPr>
          <w:spacing w:val="-2"/>
        </w:rPr>
        <w:t> </w:t>
      </w:r>
      <w:r>
        <w:rPr/>
        <w:t>toxic)</w:t>
      </w:r>
      <w:r>
        <w:rPr>
          <w:spacing w:val="-2"/>
        </w:rPr>
        <w:t> </w:t>
      </w:r>
      <w:r>
        <w:rPr/>
        <w:t>or</w:t>
      </w:r>
      <w:r>
        <w:rPr>
          <w:spacing w:val="-2"/>
        </w:rPr>
        <w:t> </w:t>
      </w:r>
      <w:r>
        <w:rPr/>
        <w:t>vPvB</w:t>
      </w:r>
      <w:r>
        <w:rPr>
          <w:spacing w:val="-2"/>
        </w:rPr>
        <w:t> </w:t>
      </w:r>
      <w:r>
        <w:rPr/>
        <w:t>(very persistent and very bioaccumulative).</w:t>
      </w:r>
    </w:p>
    <w:p>
      <w:pPr>
        <w:pStyle w:val="BodyText"/>
        <w:spacing w:before="5"/>
        <w:rPr>
          <w:sz w:val="7"/>
        </w:rPr>
      </w:pPr>
      <w:r>
        <w:rPr>
          <w:sz w:val="7"/>
        </w:rPr>
        <mc:AlternateContent>
          <mc:Choice Requires="wps">
            <w:drawing>
              <wp:anchor distT="0" distB="0" distL="0" distR="0" allowOverlap="1" layoutInCell="1" locked="0" behindDoc="1" simplePos="0" relativeHeight="487589376">
                <wp:simplePos x="0" y="0"/>
                <wp:positionH relativeFrom="page">
                  <wp:posOffset>571500</wp:posOffset>
                </wp:positionH>
                <wp:positionV relativeFrom="paragraph">
                  <wp:posOffset>71977</wp:posOffset>
                </wp:positionV>
                <wp:extent cx="6413500" cy="190500"/>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3: Composition and information o" w:id="13"/>
                            <w:bookmarkEnd w:id="13"/>
                            <w:r>
                              <w:rPr>
                                <w:color w:val="000000"/>
                              </w:rPr>
                            </w:r>
                            <w:r>
                              <w:rPr>
                                <w:b/>
                                <w:color w:val="000000"/>
                                <w:sz w:val="18"/>
                              </w:rPr>
                              <w:t>SECTION</w:t>
                            </w:r>
                            <w:r>
                              <w:rPr>
                                <w:b/>
                                <w:color w:val="000000"/>
                                <w:spacing w:val="-10"/>
                                <w:sz w:val="18"/>
                              </w:rPr>
                              <w:t> </w:t>
                            </w:r>
                            <w:r>
                              <w:rPr>
                                <w:b/>
                                <w:color w:val="000000"/>
                                <w:sz w:val="18"/>
                              </w:rPr>
                              <w:t>3:</w:t>
                            </w:r>
                            <w:r>
                              <w:rPr>
                                <w:b/>
                                <w:color w:val="000000"/>
                                <w:spacing w:val="-10"/>
                                <w:sz w:val="18"/>
                              </w:rPr>
                              <w:t> </w:t>
                            </w:r>
                            <w:r>
                              <w:rPr>
                                <w:b/>
                                <w:color w:val="000000"/>
                                <w:sz w:val="18"/>
                              </w:rPr>
                              <w:t>Composition</w:t>
                            </w:r>
                            <w:r>
                              <w:rPr>
                                <w:b/>
                                <w:color w:val="000000"/>
                                <w:spacing w:val="-9"/>
                                <w:sz w:val="18"/>
                              </w:rPr>
                              <w:t> </w:t>
                            </w:r>
                            <w:r>
                              <w:rPr>
                                <w:b/>
                                <w:color w:val="000000"/>
                                <w:sz w:val="18"/>
                              </w:rPr>
                              <w:t>and</w:t>
                            </w:r>
                            <w:r>
                              <w:rPr>
                                <w:b/>
                                <w:color w:val="000000"/>
                                <w:spacing w:val="-10"/>
                                <w:sz w:val="18"/>
                              </w:rPr>
                              <w:t> </w:t>
                            </w:r>
                            <w:r>
                              <w:rPr>
                                <w:b/>
                                <w:color w:val="000000"/>
                                <w:sz w:val="18"/>
                              </w:rPr>
                              <w:t>information</w:t>
                            </w:r>
                            <w:r>
                              <w:rPr>
                                <w:b/>
                                <w:color w:val="000000"/>
                                <w:spacing w:val="-9"/>
                                <w:sz w:val="18"/>
                              </w:rPr>
                              <w:t> </w:t>
                            </w:r>
                            <w:r>
                              <w:rPr>
                                <w:b/>
                                <w:color w:val="000000"/>
                                <w:sz w:val="18"/>
                              </w:rPr>
                              <w:t>on</w:t>
                            </w:r>
                            <w:r>
                              <w:rPr>
                                <w:b/>
                                <w:color w:val="000000"/>
                                <w:spacing w:val="-10"/>
                                <w:sz w:val="18"/>
                              </w:rPr>
                              <w:t> </w:t>
                            </w:r>
                            <w:r>
                              <w:rPr>
                                <w:b/>
                                <w:color w:val="000000"/>
                                <w:spacing w:val="-2"/>
                                <w:sz w:val="18"/>
                              </w:rPr>
                              <w:t>ingredients</w:t>
                            </w:r>
                          </w:p>
                        </w:txbxContent>
                      </wps:txbx>
                      <wps:bodyPr wrap="square" lIns="0" tIns="0" rIns="0" bIns="0" rtlCol="0">
                        <a:noAutofit/>
                      </wps:bodyPr>
                    </wps:wsp>
                  </a:graphicData>
                </a:graphic>
              </wp:anchor>
            </w:drawing>
          </mc:Choice>
          <mc:Fallback>
            <w:pict>
              <v:shape style="position:absolute;margin-left:45pt;margin-top:5.667488pt;width:505pt;height:15pt;mso-position-horizontal-relative:page;mso-position-vertical-relative:paragraph;z-index:-15727104;mso-wrap-distance-left:0;mso-wrap-distance-right:0" type="#_x0000_t202" id="docshape7" filled="true" fillcolor="#dcdcdc" stroked="true" strokeweight=".5pt" strokecolor="#000000">
                <v:textbox inset="0,0,0,0">
                  <w:txbxContent>
                    <w:p>
                      <w:pPr>
                        <w:spacing w:before="49"/>
                        <w:ind w:left="35" w:right="0" w:firstLine="0"/>
                        <w:jc w:val="left"/>
                        <w:rPr>
                          <w:b/>
                          <w:color w:val="000000"/>
                          <w:sz w:val="18"/>
                        </w:rPr>
                      </w:pPr>
                      <w:bookmarkStart w:name="SECTION 3: Composition and information o" w:id="14"/>
                      <w:bookmarkEnd w:id="14"/>
                      <w:r>
                        <w:rPr>
                          <w:color w:val="000000"/>
                        </w:rPr>
                      </w:r>
                      <w:r>
                        <w:rPr>
                          <w:b/>
                          <w:color w:val="000000"/>
                          <w:sz w:val="18"/>
                        </w:rPr>
                        <w:t>SECTION</w:t>
                      </w:r>
                      <w:r>
                        <w:rPr>
                          <w:b/>
                          <w:color w:val="000000"/>
                          <w:spacing w:val="-10"/>
                          <w:sz w:val="18"/>
                        </w:rPr>
                        <w:t> </w:t>
                      </w:r>
                      <w:r>
                        <w:rPr>
                          <w:b/>
                          <w:color w:val="000000"/>
                          <w:sz w:val="18"/>
                        </w:rPr>
                        <w:t>3:</w:t>
                      </w:r>
                      <w:r>
                        <w:rPr>
                          <w:b/>
                          <w:color w:val="000000"/>
                          <w:spacing w:val="-10"/>
                          <w:sz w:val="18"/>
                        </w:rPr>
                        <w:t> </w:t>
                      </w:r>
                      <w:r>
                        <w:rPr>
                          <w:b/>
                          <w:color w:val="000000"/>
                          <w:sz w:val="18"/>
                        </w:rPr>
                        <w:t>Composition</w:t>
                      </w:r>
                      <w:r>
                        <w:rPr>
                          <w:b/>
                          <w:color w:val="000000"/>
                          <w:spacing w:val="-9"/>
                          <w:sz w:val="18"/>
                        </w:rPr>
                        <w:t> </w:t>
                      </w:r>
                      <w:r>
                        <w:rPr>
                          <w:b/>
                          <w:color w:val="000000"/>
                          <w:sz w:val="18"/>
                        </w:rPr>
                        <w:t>and</w:t>
                      </w:r>
                      <w:r>
                        <w:rPr>
                          <w:b/>
                          <w:color w:val="000000"/>
                          <w:spacing w:val="-10"/>
                          <w:sz w:val="18"/>
                        </w:rPr>
                        <w:t> </w:t>
                      </w:r>
                      <w:r>
                        <w:rPr>
                          <w:b/>
                          <w:color w:val="000000"/>
                          <w:sz w:val="18"/>
                        </w:rPr>
                        <w:t>information</w:t>
                      </w:r>
                      <w:r>
                        <w:rPr>
                          <w:b/>
                          <w:color w:val="000000"/>
                          <w:spacing w:val="-9"/>
                          <w:sz w:val="18"/>
                        </w:rPr>
                        <w:t> </w:t>
                      </w:r>
                      <w:r>
                        <w:rPr>
                          <w:b/>
                          <w:color w:val="000000"/>
                          <w:sz w:val="18"/>
                        </w:rPr>
                        <w:t>on</w:t>
                      </w:r>
                      <w:r>
                        <w:rPr>
                          <w:b/>
                          <w:color w:val="000000"/>
                          <w:spacing w:val="-10"/>
                          <w:sz w:val="18"/>
                        </w:rPr>
                        <w:t> </w:t>
                      </w:r>
                      <w:r>
                        <w:rPr>
                          <w:b/>
                          <w:color w:val="000000"/>
                          <w:spacing w:val="-2"/>
                          <w:sz w:val="18"/>
                        </w:rPr>
                        <w:t>ingredients</w:t>
                      </w:r>
                    </w:p>
                  </w:txbxContent>
                </v:textbox>
                <v:fill type="solid"/>
                <v:stroke dashstyle="solid"/>
                <w10:wrap type="topAndBottom"/>
              </v:shape>
            </w:pict>
          </mc:Fallback>
        </mc:AlternateContent>
      </w:r>
    </w:p>
    <w:p>
      <w:pPr>
        <w:pStyle w:val="Heading2"/>
        <w:spacing w:before="146" w:after="16"/>
        <w:rPr>
          <w:u w:val="none"/>
        </w:rPr>
      </w:pPr>
      <w:bookmarkStart w:name="Mixtures" w:id="15"/>
      <w:bookmarkEnd w:id="15"/>
      <w:r>
        <w:rPr>
          <w:b w:val="0"/>
          <w:u w:val="none"/>
        </w:rPr>
      </w:r>
      <w:r>
        <w:rPr>
          <w:spacing w:val="-2"/>
          <w:u w:val="none"/>
        </w:rPr>
        <w:t>Mixtures</w:t>
      </w:r>
    </w:p>
    <w:p>
      <w:pPr>
        <w:spacing w:line="240" w:lineRule="auto"/>
        <w:ind w:left="329" w:right="-29" w:firstLine="0"/>
        <w:rPr>
          <w:sz w:val="20"/>
        </w:rPr>
      </w:pPr>
      <w:r>
        <w:rPr>
          <w:sz w:val="20"/>
        </w:rPr>
        <mc:AlternateContent>
          <mc:Choice Requires="wps">
            <w:drawing>
              <wp:inline distT="0" distB="0" distL="0" distR="0">
                <wp:extent cx="6419850" cy="553085"/>
                <wp:effectExtent l="0" t="0" r="0" b="8890"/>
                <wp:docPr id="10" name="Group 10"/>
                <wp:cNvGraphicFramePr>
                  <a:graphicFrameLocks/>
                </wp:cNvGraphicFramePr>
                <a:graphic>
                  <a:graphicData uri="http://schemas.microsoft.com/office/word/2010/wordprocessingGroup">
                    <wpg:wgp>
                      <wpg:cNvPr id="10" name="Group 10"/>
                      <wpg:cNvGrpSpPr/>
                      <wpg:grpSpPr>
                        <a:xfrm>
                          <a:off x="0" y="0"/>
                          <a:ext cx="6419850" cy="553085"/>
                          <a:chExt cx="6419850" cy="553085"/>
                        </a:xfrm>
                      </wpg:grpSpPr>
                      <wps:wsp>
                        <wps:cNvPr id="11" name="Graphic 11"/>
                        <wps:cNvSpPr/>
                        <wps:spPr>
                          <a:xfrm>
                            <a:off x="28575" y="3810"/>
                            <a:ext cx="431800" cy="1270"/>
                          </a:xfrm>
                          <a:custGeom>
                            <a:avLst/>
                            <a:gdLst/>
                            <a:ahLst/>
                            <a:cxnLst/>
                            <a:rect l="l" t="t" r="r" b="b"/>
                            <a:pathLst>
                              <a:path w="431800" h="0">
                                <a:moveTo>
                                  <a:pt x="0" y="0"/>
                                </a:moveTo>
                                <a:lnTo>
                                  <a:pt x="431672" y="0"/>
                                </a:lnTo>
                              </a:path>
                            </a:pathLst>
                          </a:custGeom>
                          <a:ln w="7620">
                            <a:solidFill>
                              <a:srgbClr val="000000"/>
                            </a:solidFill>
                            <a:prstDash val="solid"/>
                          </a:ln>
                        </wps:spPr>
                        <wps:bodyPr wrap="square" lIns="0" tIns="0" rIns="0" bIns="0" rtlCol="0">
                          <a:prstTxWarp prst="textNoShape">
                            <a:avLst/>
                          </a:prstTxWarp>
                          <a:noAutofit/>
                        </wps:bodyPr>
                      </wps:wsp>
                      <wps:wsp>
                        <wps:cNvPr id="12" name="Graphic 12"/>
                        <wps:cNvSpPr/>
                        <wps:spPr>
                          <a:xfrm>
                            <a:off x="28575" y="29209"/>
                            <a:ext cx="6362700" cy="495300"/>
                          </a:xfrm>
                          <a:custGeom>
                            <a:avLst/>
                            <a:gdLst/>
                            <a:ahLst/>
                            <a:cxnLst/>
                            <a:rect l="l" t="t" r="r" b="b"/>
                            <a:pathLst>
                              <a:path w="6362700" h="495300">
                                <a:moveTo>
                                  <a:pt x="6362700" y="0"/>
                                </a:moveTo>
                                <a:lnTo>
                                  <a:pt x="0" y="0"/>
                                </a:lnTo>
                                <a:lnTo>
                                  <a:pt x="0" y="495300"/>
                                </a:lnTo>
                                <a:lnTo>
                                  <a:pt x="6362700" y="495300"/>
                                </a:lnTo>
                                <a:lnTo>
                                  <a:pt x="6362700" y="0"/>
                                </a:lnTo>
                                <a:close/>
                              </a:path>
                            </a:pathLst>
                          </a:custGeom>
                          <a:solidFill>
                            <a:srgbClr val="F0F0F0"/>
                          </a:solidFill>
                        </wps:spPr>
                        <wps:bodyPr wrap="square" lIns="0" tIns="0" rIns="0" bIns="0" rtlCol="0">
                          <a:prstTxWarp prst="textNoShape">
                            <a:avLst/>
                          </a:prstTxWarp>
                          <a:noAutofit/>
                        </wps:bodyPr>
                      </wps:wsp>
                      <wps:wsp>
                        <wps:cNvPr id="13" name="Graphic 13"/>
                        <wps:cNvSpPr/>
                        <wps:spPr>
                          <a:xfrm>
                            <a:off x="3175" y="3810"/>
                            <a:ext cx="6413500" cy="546100"/>
                          </a:xfrm>
                          <a:custGeom>
                            <a:avLst/>
                            <a:gdLst/>
                            <a:ahLst/>
                            <a:cxnLst/>
                            <a:rect l="l" t="t" r="r" b="b"/>
                            <a:pathLst>
                              <a:path w="6413500" h="546100">
                                <a:moveTo>
                                  <a:pt x="0" y="546100"/>
                                </a:moveTo>
                                <a:lnTo>
                                  <a:pt x="6413500" y="546100"/>
                                </a:lnTo>
                                <a:lnTo>
                                  <a:pt x="6413500" y="0"/>
                                </a:lnTo>
                                <a:lnTo>
                                  <a:pt x="0" y="0"/>
                                </a:lnTo>
                                <a:lnTo>
                                  <a:pt x="0" y="546100"/>
                                </a:lnTo>
                                <a:close/>
                              </a:path>
                            </a:pathLst>
                          </a:custGeom>
                          <a:ln w="6350">
                            <a:solidFill>
                              <a:srgbClr val="000000"/>
                            </a:solidFill>
                            <a:prstDash val="solid"/>
                          </a:ln>
                        </wps:spPr>
                        <wps:bodyPr wrap="square" lIns="0" tIns="0" rIns="0" bIns="0" rtlCol="0">
                          <a:prstTxWarp prst="textNoShape">
                            <a:avLst/>
                          </a:prstTxWarp>
                          <a:noAutofit/>
                        </wps:bodyPr>
                      </wps:wsp>
                      <wps:wsp>
                        <wps:cNvPr id="14" name="Textbox 14"/>
                        <wps:cNvSpPr txBox="1"/>
                        <wps:spPr>
                          <a:xfrm>
                            <a:off x="79375" y="129290"/>
                            <a:ext cx="1250315" cy="375920"/>
                          </a:xfrm>
                          <a:prstGeom prst="rect">
                            <a:avLst/>
                          </a:prstGeom>
                        </wps:spPr>
                        <wps:txbx>
                          <w:txbxContent>
                            <w:p>
                              <w:pPr>
                                <w:spacing w:before="26"/>
                                <w:ind w:left="0" w:right="0" w:firstLine="0"/>
                                <w:jc w:val="left"/>
                                <w:rPr>
                                  <w:b/>
                                  <w:sz w:val="18"/>
                                </w:rPr>
                              </w:pPr>
                              <w:r>
                                <w:rPr>
                                  <w:b/>
                                  <w:sz w:val="18"/>
                                </w:rPr>
                                <w:t>Caustic</w:t>
                              </w:r>
                              <w:r>
                                <w:rPr>
                                  <w:b/>
                                  <w:spacing w:val="-6"/>
                                  <w:sz w:val="18"/>
                                </w:rPr>
                                <w:t> </w:t>
                              </w:r>
                              <w:r>
                                <w:rPr>
                                  <w:b/>
                                  <w:spacing w:val="-4"/>
                                  <w:sz w:val="18"/>
                                </w:rPr>
                                <w:t>Soda</w:t>
                              </w:r>
                            </w:p>
                            <w:p>
                              <w:pPr>
                                <w:spacing w:before="146"/>
                                <w:ind w:left="0" w:right="0" w:firstLine="0"/>
                                <w:jc w:val="left"/>
                                <w:rPr>
                                  <w:sz w:val="18"/>
                                </w:rPr>
                              </w:pPr>
                              <w:r>
                                <w:rPr>
                                  <w:sz w:val="18"/>
                                </w:rPr>
                                <w:t>CAS</w:t>
                              </w:r>
                              <w:r>
                                <w:rPr>
                                  <w:spacing w:val="-7"/>
                                  <w:sz w:val="18"/>
                                </w:rPr>
                                <w:t> </w:t>
                              </w:r>
                              <w:r>
                                <w:rPr>
                                  <w:sz w:val="18"/>
                                </w:rPr>
                                <w:t>number:</w:t>
                              </w:r>
                              <w:r>
                                <w:rPr>
                                  <w:spacing w:val="-7"/>
                                  <w:sz w:val="18"/>
                                </w:rPr>
                                <w:t> </w:t>
                              </w:r>
                              <w:r>
                                <w:rPr>
                                  <w:sz w:val="18"/>
                                </w:rPr>
                                <w:t>1310-73-</w:t>
                              </w:r>
                              <w:r>
                                <w:rPr>
                                  <w:spacing w:val="-10"/>
                                  <w:sz w:val="18"/>
                                </w:rPr>
                                <w:t>2</w:t>
                              </w:r>
                            </w:p>
                          </w:txbxContent>
                        </wps:txbx>
                        <wps:bodyPr wrap="square" lIns="0" tIns="0" rIns="0" bIns="0" rtlCol="0">
                          <a:noAutofit/>
                        </wps:bodyPr>
                      </wps:wsp>
                      <wps:wsp>
                        <wps:cNvPr id="15" name="Textbox 15"/>
                        <wps:cNvSpPr txBox="1"/>
                        <wps:spPr>
                          <a:xfrm>
                            <a:off x="5946647" y="129290"/>
                            <a:ext cx="407034" cy="153670"/>
                          </a:xfrm>
                          <a:prstGeom prst="rect">
                            <a:avLst/>
                          </a:prstGeom>
                        </wps:spPr>
                        <wps:txbx>
                          <w:txbxContent>
                            <w:p>
                              <w:pPr>
                                <w:spacing w:before="26"/>
                                <w:ind w:left="0" w:right="0" w:firstLine="0"/>
                                <w:jc w:val="left"/>
                                <w:rPr>
                                  <w:b/>
                                  <w:sz w:val="18"/>
                                </w:rPr>
                              </w:pPr>
                              <w:r>
                                <w:rPr>
                                  <w:b/>
                                  <w:spacing w:val="-2"/>
                                  <w:sz w:val="18"/>
                                </w:rPr>
                                <w:t>10-</w:t>
                              </w:r>
                              <w:r>
                                <w:rPr>
                                  <w:b/>
                                  <w:spacing w:val="-5"/>
                                  <w:sz w:val="18"/>
                                </w:rPr>
                                <w:t>30%</w:t>
                              </w:r>
                            </w:p>
                          </w:txbxContent>
                        </wps:txbx>
                        <wps:bodyPr wrap="square" lIns="0" tIns="0" rIns="0" bIns="0" rtlCol="0">
                          <a:noAutofit/>
                        </wps:bodyPr>
                      </wps:wsp>
                    </wpg:wgp>
                  </a:graphicData>
                </a:graphic>
              </wp:inline>
            </w:drawing>
          </mc:Choice>
          <mc:Fallback>
            <w:pict>
              <v:group style="width:505.5pt;height:43.55pt;mso-position-horizontal-relative:char;mso-position-vertical-relative:line" id="docshapegroup8" coordorigin="0,0" coordsize="10110,871">
                <v:line style="position:absolute" from="45,6" to="725,6" stroked="true" strokeweight=".6pt" strokecolor="#000000">
                  <v:stroke dashstyle="solid"/>
                </v:line>
                <v:rect style="position:absolute;left:45;top:46;width:10020;height:780" id="docshape9" filled="true" fillcolor="#f0f0f0" stroked="false">
                  <v:fill type="solid"/>
                </v:rect>
                <v:rect style="position:absolute;left:5;top:6;width:10100;height:860" id="docshape10" filled="false" stroked="true" strokeweight=".5pt" strokecolor="#000000">
                  <v:stroke dashstyle="solid"/>
                </v:rect>
                <v:shape style="position:absolute;left:125;top:203;width:1969;height:592" type="#_x0000_t202" id="docshape11" filled="false" stroked="false">
                  <v:textbox inset="0,0,0,0">
                    <w:txbxContent>
                      <w:p>
                        <w:pPr>
                          <w:spacing w:before="26"/>
                          <w:ind w:left="0" w:right="0" w:firstLine="0"/>
                          <w:jc w:val="left"/>
                          <w:rPr>
                            <w:b/>
                            <w:sz w:val="18"/>
                          </w:rPr>
                        </w:pPr>
                        <w:r>
                          <w:rPr>
                            <w:b/>
                            <w:sz w:val="18"/>
                          </w:rPr>
                          <w:t>Caustic</w:t>
                        </w:r>
                        <w:r>
                          <w:rPr>
                            <w:b/>
                            <w:spacing w:val="-6"/>
                            <w:sz w:val="18"/>
                          </w:rPr>
                          <w:t> </w:t>
                        </w:r>
                        <w:r>
                          <w:rPr>
                            <w:b/>
                            <w:spacing w:val="-4"/>
                            <w:sz w:val="18"/>
                          </w:rPr>
                          <w:t>Soda</w:t>
                        </w:r>
                      </w:p>
                      <w:p>
                        <w:pPr>
                          <w:spacing w:before="146"/>
                          <w:ind w:left="0" w:right="0" w:firstLine="0"/>
                          <w:jc w:val="left"/>
                          <w:rPr>
                            <w:sz w:val="18"/>
                          </w:rPr>
                        </w:pPr>
                        <w:r>
                          <w:rPr>
                            <w:sz w:val="18"/>
                          </w:rPr>
                          <w:t>CAS</w:t>
                        </w:r>
                        <w:r>
                          <w:rPr>
                            <w:spacing w:val="-7"/>
                            <w:sz w:val="18"/>
                          </w:rPr>
                          <w:t> </w:t>
                        </w:r>
                        <w:r>
                          <w:rPr>
                            <w:sz w:val="18"/>
                          </w:rPr>
                          <w:t>number:</w:t>
                        </w:r>
                        <w:r>
                          <w:rPr>
                            <w:spacing w:val="-7"/>
                            <w:sz w:val="18"/>
                          </w:rPr>
                          <w:t> </w:t>
                        </w:r>
                        <w:r>
                          <w:rPr>
                            <w:sz w:val="18"/>
                          </w:rPr>
                          <w:t>1310-73-</w:t>
                        </w:r>
                        <w:r>
                          <w:rPr>
                            <w:spacing w:val="-10"/>
                            <w:sz w:val="18"/>
                          </w:rPr>
                          <w:t>2</w:t>
                        </w:r>
                      </w:p>
                    </w:txbxContent>
                  </v:textbox>
                  <w10:wrap type="none"/>
                </v:shape>
                <v:shape style="position:absolute;left:9364;top:203;width:641;height:242" type="#_x0000_t202" id="docshape12" filled="false" stroked="false">
                  <v:textbox inset="0,0,0,0">
                    <w:txbxContent>
                      <w:p>
                        <w:pPr>
                          <w:spacing w:before="26"/>
                          <w:ind w:left="0" w:right="0" w:firstLine="0"/>
                          <w:jc w:val="left"/>
                          <w:rPr>
                            <w:b/>
                            <w:sz w:val="18"/>
                          </w:rPr>
                        </w:pPr>
                        <w:r>
                          <w:rPr>
                            <w:b/>
                            <w:spacing w:val="-2"/>
                            <w:sz w:val="18"/>
                          </w:rPr>
                          <w:t>10-</w:t>
                        </w:r>
                        <w:r>
                          <w:rPr>
                            <w:b/>
                            <w:spacing w:val="-5"/>
                            <w:sz w:val="18"/>
                          </w:rPr>
                          <w:t>30%</w:t>
                        </w:r>
                      </w:p>
                    </w:txbxContent>
                  </v:textbox>
                  <w10:wrap type="none"/>
                </v:shape>
              </v:group>
            </w:pict>
          </mc:Fallback>
        </mc:AlternateContent>
      </w:r>
      <w:r>
        <w:rPr>
          <w:sz w:val="20"/>
        </w:rPr>
      </w:r>
    </w:p>
    <w:p>
      <w:pPr>
        <w:pStyle w:val="BodyText"/>
        <w:spacing w:before="4"/>
        <w:rPr>
          <w:b/>
          <w:sz w:val="11"/>
        </w:rPr>
      </w:pPr>
      <w:r>
        <w:rPr>
          <w:b/>
          <w:sz w:val="11"/>
        </w:rPr>
        <mc:AlternateContent>
          <mc:Choice Requires="wps">
            <w:drawing>
              <wp:anchor distT="0" distB="0" distL="0" distR="0" allowOverlap="1" layoutInCell="1" locked="0" behindDoc="1" simplePos="0" relativeHeight="487590400">
                <wp:simplePos x="0" y="0"/>
                <wp:positionH relativeFrom="page">
                  <wp:posOffset>571500</wp:posOffset>
                </wp:positionH>
                <wp:positionV relativeFrom="paragraph">
                  <wp:posOffset>100330</wp:posOffset>
                </wp:positionV>
                <wp:extent cx="6413500" cy="190500"/>
                <wp:effectExtent l="0" t="0" r="0" b="0"/>
                <wp:wrapTopAndBottom/>
                <wp:docPr id="16" name="Textbox 16"/>
                <wp:cNvGraphicFramePr>
                  <a:graphicFrameLocks/>
                </wp:cNvGraphicFramePr>
                <a:graphic>
                  <a:graphicData uri="http://schemas.microsoft.com/office/word/2010/wordprocessingShape">
                    <wps:wsp>
                      <wps:cNvPr id="16" name="Textbox 16"/>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4: First aid measures" w:id="16"/>
                            <w:bookmarkEnd w:id="16"/>
                            <w:r>
                              <w:rPr>
                                <w:color w:val="000000"/>
                              </w:rPr>
                            </w:r>
                            <w:r>
                              <w:rPr>
                                <w:b/>
                                <w:color w:val="000000"/>
                                <w:sz w:val="18"/>
                              </w:rPr>
                              <w:t>SECTION</w:t>
                            </w:r>
                            <w:r>
                              <w:rPr>
                                <w:b/>
                                <w:color w:val="000000"/>
                                <w:spacing w:val="-7"/>
                                <w:sz w:val="18"/>
                              </w:rPr>
                              <w:t> </w:t>
                            </w:r>
                            <w:r>
                              <w:rPr>
                                <w:b/>
                                <w:color w:val="000000"/>
                                <w:sz w:val="18"/>
                              </w:rPr>
                              <w:t>4:</w:t>
                            </w:r>
                            <w:r>
                              <w:rPr>
                                <w:b/>
                                <w:color w:val="000000"/>
                                <w:spacing w:val="-6"/>
                                <w:sz w:val="18"/>
                              </w:rPr>
                              <w:t> </w:t>
                            </w:r>
                            <w:r>
                              <w:rPr>
                                <w:b/>
                                <w:color w:val="000000"/>
                                <w:sz w:val="18"/>
                              </w:rPr>
                              <w:t>First</w:t>
                            </w:r>
                            <w:r>
                              <w:rPr>
                                <w:b/>
                                <w:color w:val="000000"/>
                                <w:spacing w:val="-6"/>
                                <w:sz w:val="18"/>
                              </w:rPr>
                              <w:t> </w:t>
                            </w:r>
                            <w:r>
                              <w:rPr>
                                <w:b/>
                                <w:color w:val="000000"/>
                                <w:sz w:val="18"/>
                              </w:rPr>
                              <w:t>aid</w:t>
                            </w:r>
                            <w:r>
                              <w:rPr>
                                <w:b/>
                                <w:color w:val="000000"/>
                                <w:spacing w:val="-6"/>
                                <w:sz w:val="18"/>
                              </w:rPr>
                              <w:t> </w:t>
                            </w:r>
                            <w:r>
                              <w:rPr>
                                <w:b/>
                                <w:color w:val="000000"/>
                                <w:spacing w:val="-2"/>
                                <w:sz w:val="18"/>
                              </w:rPr>
                              <w:t>measures</w:t>
                            </w:r>
                          </w:p>
                        </w:txbxContent>
                      </wps:txbx>
                      <wps:bodyPr wrap="square" lIns="0" tIns="0" rIns="0" bIns="0" rtlCol="0">
                        <a:noAutofit/>
                      </wps:bodyPr>
                    </wps:wsp>
                  </a:graphicData>
                </a:graphic>
              </wp:anchor>
            </w:drawing>
          </mc:Choice>
          <mc:Fallback>
            <w:pict>
              <v:shape style="position:absolute;margin-left:45pt;margin-top:7.9pt;width:505pt;height:15pt;mso-position-horizontal-relative:page;mso-position-vertical-relative:paragraph;z-index:-15726080;mso-wrap-distance-left:0;mso-wrap-distance-right:0" type="#_x0000_t202" id="docshape13" filled="true" fillcolor="#dcdcdc" stroked="true" strokeweight=".5pt" strokecolor="#000000">
                <v:textbox inset="0,0,0,0">
                  <w:txbxContent>
                    <w:p>
                      <w:pPr>
                        <w:spacing w:before="49"/>
                        <w:ind w:left="35" w:right="0" w:firstLine="0"/>
                        <w:jc w:val="left"/>
                        <w:rPr>
                          <w:b/>
                          <w:color w:val="000000"/>
                          <w:sz w:val="18"/>
                        </w:rPr>
                      </w:pPr>
                      <w:bookmarkStart w:name="SECTION 4: First aid measures" w:id="17"/>
                      <w:bookmarkEnd w:id="17"/>
                      <w:r>
                        <w:rPr>
                          <w:color w:val="000000"/>
                        </w:rPr>
                      </w:r>
                      <w:r>
                        <w:rPr>
                          <w:b/>
                          <w:color w:val="000000"/>
                          <w:sz w:val="18"/>
                        </w:rPr>
                        <w:t>SECTION</w:t>
                      </w:r>
                      <w:r>
                        <w:rPr>
                          <w:b/>
                          <w:color w:val="000000"/>
                          <w:spacing w:val="-7"/>
                          <w:sz w:val="18"/>
                        </w:rPr>
                        <w:t> </w:t>
                      </w:r>
                      <w:r>
                        <w:rPr>
                          <w:b/>
                          <w:color w:val="000000"/>
                          <w:sz w:val="18"/>
                        </w:rPr>
                        <w:t>4:</w:t>
                      </w:r>
                      <w:r>
                        <w:rPr>
                          <w:b/>
                          <w:color w:val="000000"/>
                          <w:spacing w:val="-6"/>
                          <w:sz w:val="18"/>
                        </w:rPr>
                        <w:t> </w:t>
                      </w:r>
                      <w:r>
                        <w:rPr>
                          <w:b/>
                          <w:color w:val="000000"/>
                          <w:sz w:val="18"/>
                        </w:rPr>
                        <w:t>First</w:t>
                      </w:r>
                      <w:r>
                        <w:rPr>
                          <w:b/>
                          <w:color w:val="000000"/>
                          <w:spacing w:val="-6"/>
                          <w:sz w:val="18"/>
                        </w:rPr>
                        <w:t> </w:t>
                      </w:r>
                      <w:r>
                        <w:rPr>
                          <w:b/>
                          <w:color w:val="000000"/>
                          <w:sz w:val="18"/>
                        </w:rPr>
                        <w:t>aid</w:t>
                      </w:r>
                      <w:r>
                        <w:rPr>
                          <w:b/>
                          <w:color w:val="000000"/>
                          <w:spacing w:val="-6"/>
                          <w:sz w:val="18"/>
                        </w:rPr>
                        <w:t> </w:t>
                      </w:r>
                      <w:r>
                        <w:rPr>
                          <w:b/>
                          <w:color w:val="000000"/>
                          <w:spacing w:val="-2"/>
                          <w:sz w:val="18"/>
                        </w:rPr>
                        <w:t>measures</w:t>
                      </w:r>
                    </w:p>
                  </w:txbxContent>
                </v:textbox>
                <v:fill type="solid"/>
                <v:stroke dashstyle="solid"/>
                <w10:wrap type="topAndBottom"/>
              </v:shape>
            </w:pict>
          </mc:Fallback>
        </mc:AlternateContent>
      </w:r>
    </w:p>
    <w:p>
      <w:pPr>
        <w:pStyle w:val="Heading2"/>
        <w:spacing w:before="146"/>
        <w:rPr>
          <w:u w:val="none"/>
        </w:rPr>
      </w:pPr>
      <w:bookmarkStart w:name="Description of first aid measures" w:id="18"/>
      <w:bookmarkEnd w:id="18"/>
      <w:r>
        <w:rPr>
          <w:b w:val="0"/>
          <w:u w:val="none"/>
        </w:rPr>
      </w:r>
      <w:r>
        <w:rPr>
          <w:u w:val="single"/>
        </w:rPr>
        <w:t>Description</w:t>
      </w:r>
      <w:r>
        <w:rPr>
          <w:spacing w:val="-8"/>
          <w:u w:val="single"/>
        </w:rPr>
        <w:t> </w:t>
      </w:r>
      <w:r>
        <w:rPr>
          <w:u w:val="single"/>
        </w:rPr>
        <w:t>of</w:t>
      </w:r>
      <w:r>
        <w:rPr>
          <w:spacing w:val="-7"/>
          <w:u w:val="single"/>
        </w:rPr>
        <w:t> </w:t>
      </w:r>
      <w:r>
        <w:rPr>
          <w:u w:val="single"/>
        </w:rPr>
        <w:t>first</w:t>
      </w:r>
      <w:r>
        <w:rPr>
          <w:spacing w:val="-7"/>
          <w:u w:val="single"/>
        </w:rPr>
        <w:t> </w:t>
      </w:r>
      <w:r>
        <w:rPr>
          <w:u w:val="single"/>
        </w:rPr>
        <w:t>aid</w:t>
      </w:r>
      <w:r>
        <w:rPr>
          <w:spacing w:val="-7"/>
          <w:u w:val="single"/>
        </w:rPr>
        <w:t> </w:t>
      </w:r>
      <w:r>
        <w:rPr>
          <w:spacing w:val="-2"/>
          <w:u w:val="single"/>
        </w:rPr>
        <w:t>measures</w:t>
      </w:r>
    </w:p>
    <w:p>
      <w:pPr>
        <w:pStyle w:val="BodyText"/>
        <w:tabs>
          <w:tab w:pos="2898" w:val="left" w:leader="none"/>
        </w:tabs>
        <w:spacing w:line="297" w:lineRule="auto" w:before="148"/>
        <w:ind w:left="2899" w:right="146" w:hanging="2525"/>
      </w:pPr>
      <w:r>
        <w:rPr>
          <w:b/>
        </w:rPr>
        <w:t>General information</w:t>
        <w:tab/>
      </w:r>
      <w:r>
        <w:rPr/>
        <w:t>Get</w:t>
      </w:r>
      <w:r>
        <w:rPr>
          <w:spacing w:val="-3"/>
        </w:rPr>
        <w:t> </w:t>
      </w:r>
      <w:r>
        <w:rPr/>
        <w:t>medical</w:t>
      </w:r>
      <w:r>
        <w:rPr>
          <w:spacing w:val="-2"/>
        </w:rPr>
        <w:t> </w:t>
      </w:r>
      <w:r>
        <w:rPr/>
        <w:t>attention</w:t>
      </w:r>
      <w:r>
        <w:rPr>
          <w:spacing w:val="-2"/>
        </w:rPr>
        <w:t> </w:t>
      </w:r>
      <w:r>
        <w:rPr/>
        <w:t>if</w:t>
      </w:r>
      <w:r>
        <w:rPr>
          <w:spacing w:val="-3"/>
        </w:rPr>
        <w:t> </w:t>
      </w:r>
      <w:r>
        <w:rPr/>
        <w:t>any</w:t>
      </w:r>
      <w:r>
        <w:rPr>
          <w:spacing w:val="-2"/>
        </w:rPr>
        <w:t> </w:t>
      </w:r>
      <w:r>
        <w:rPr/>
        <w:t>discomfort</w:t>
      </w:r>
      <w:r>
        <w:rPr>
          <w:spacing w:val="-3"/>
        </w:rPr>
        <w:t> </w:t>
      </w:r>
      <w:r>
        <w:rPr/>
        <w:t>continues.</w:t>
      </w:r>
      <w:r>
        <w:rPr>
          <w:spacing w:val="-3"/>
        </w:rPr>
        <w:t> </w:t>
      </w:r>
      <w:r>
        <w:rPr/>
        <w:t>Show</w:t>
      </w:r>
      <w:r>
        <w:rPr>
          <w:spacing w:val="-2"/>
        </w:rPr>
        <w:t> </w:t>
      </w:r>
      <w:r>
        <w:rPr/>
        <w:t>this</w:t>
      </w:r>
      <w:r>
        <w:rPr>
          <w:spacing w:val="-2"/>
        </w:rPr>
        <w:t> </w:t>
      </w:r>
      <w:r>
        <w:rPr/>
        <w:t>Safety</w:t>
      </w:r>
      <w:r>
        <w:rPr>
          <w:spacing w:val="-2"/>
        </w:rPr>
        <w:t> </w:t>
      </w:r>
      <w:r>
        <w:rPr/>
        <w:t>Data</w:t>
      </w:r>
      <w:r>
        <w:rPr>
          <w:spacing w:val="-2"/>
        </w:rPr>
        <w:t> </w:t>
      </w:r>
      <w:r>
        <w:rPr/>
        <w:t>Sheet</w:t>
      </w:r>
      <w:r>
        <w:rPr>
          <w:spacing w:val="-3"/>
        </w:rPr>
        <w:t> </w:t>
      </w:r>
      <w:r>
        <w:rPr/>
        <w:t>to</w:t>
      </w:r>
      <w:r>
        <w:rPr>
          <w:spacing w:val="-2"/>
        </w:rPr>
        <w:t> </w:t>
      </w:r>
      <w:r>
        <w:rPr/>
        <w:t>the</w:t>
      </w:r>
      <w:r>
        <w:rPr>
          <w:spacing w:val="-2"/>
        </w:rPr>
        <w:t> </w:t>
      </w:r>
      <w:r>
        <w:rPr/>
        <w:t>medical personnel. Chemical burns must be treated by a physician.</w:t>
      </w:r>
    </w:p>
    <w:p>
      <w:pPr>
        <w:pStyle w:val="BodyText"/>
        <w:tabs>
          <w:tab w:pos="2898" w:val="left" w:leader="none"/>
        </w:tabs>
        <w:spacing w:line="297" w:lineRule="auto" w:before="139"/>
        <w:ind w:left="2899" w:right="464" w:hanging="2525"/>
        <w:jc w:val="both"/>
      </w:pPr>
      <w:r>
        <w:rPr>
          <w:b/>
          <w:spacing w:val="-2"/>
        </w:rPr>
        <w:t>Inhalation</w:t>
      </w:r>
      <w:r>
        <w:rPr>
          <w:b/>
        </w:rPr>
        <w:tab/>
      </w:r>
      <w:r>
        <w:rPr/>
        <w:t>Move affected person to fresh air and keep warm and at rest in a position comfortable for breathing.</w:t>
      </w:r>
      <w:r>
        <w:rPr>
          <w:spacing w:val="-1"/>
        </w:rPr>
        <w:t> </w:t>
      </w:r>
      <w:r>
        <w:rPr/>
        <w:t>Maintain</w:t>
      </w:r>
      <w:r>
        <w:rPr>
          <w:spacing w:val="-1"/>
        </w:rPr>
        <w:t> </w:t>
      </w:r>
      <w:r>
        <w:rPr/>
        <w:t>an</w:t>
      </w:r>
      <w:r>
        <w:rPr>
          <w:spacing w:val="-1"/>
        </w:rPr>
        <w:t> </w:t>
      </w:r>
      <w:r>
        <w:rPr/>
        <w:t>open</w:t>
      </w:r>
      <w:r>
        <w:rPr>
          <w:spacing w:val="-1"/>
        </w:rPr>
        <w:t> </w:t>
      </w:r>
      <w:r>
        <w:rPr/>
        <w:t>airway.</w:t>
      </w:r>
      <w:r>
        <w:rPr>
          <w:spacing w:val="-1"/>
        </w:rPr>
        <w:t> </w:t>
      </w:r>
      <w:r>
        <w:rPr/>
        <w:t>Loosen</w:t>
      </w:r>
      <w:r>
        <w:rPr>
          <w:spacing w:val="-1"/>
        </w:rPr>
        <w:t> </w:t>
      </w:r>
      <w:r>
        <w:rPr/>
        <w:t>tight</w:t>
      </w:r>
      <w:r>
        <w:rPr>
          <w:spacing w:val="-1"/>
        </w:rPr>
        <w:t> </w:t>
      </w:r>
      <w:r>
        <w:rPr/>
        <w:t>clothing</w:t>
      </w:r>
      <w:r>
        <w:rPr>
          <w:spacing w:val="-1"/>
        </w:rPr>
        <w:t> </w:t>
      </w:r>
      <w:r>
        <w:rPr/>
        <w:t>such</w:t>
      </w:r>
      <w:r>
        <w:rPr>
          <w:spacing w:val="-1"/>
        </w:rPr>
        <w:t> </w:t>
      </w:r>
      <w:r>
        <w:rPr/>
        <w:t>as</w:t>
      </w:r>
      <w:r>
        <w:rPr>
          <w:spacing w:val="-1"/>
        </w:rPr>
        <w:t> </w:t>
      </w:r>
      <w:r>
        <w:rPr/>
        <w:t>collar,</w:t>
      </w:r>
      <w:r>
        <w:rPr>
          <w:spacing w:val="-1"/>
        </w:rPr>
        <w:t> </w:t>
      </w:r>
      <w:r>
        <w:rPr/>
        <w:t>tie</w:t>
      </w:r>
      <w:r>
        <w:rPr>
          <w:spacing w:val="-1"/>
        </w:rPr>
        <w:t> </w:t>
      </w:r>
      <w:r>
        <w:rPr/>
        <w:t>or</w:t>
      </w:r>
      <w:r>
        <w:rPr>
          <w:spacing w:val="-1"/>
        </w:rPr>
        <w:t> </w:t>
      </w:r>
      <w:r>
        <w:rPr/>
        <w:t>belt.</w:t>
      </w:r>
      <w:r>
        <w:rPr>
          <w:spacing w:val="-1"/>
        </w:rPr>
        <w:t> </w:t>
      </w:r>
      <w:r>
        <w:rPr/>
        <w:t>Rinse nose</w:t>
      </w:r>
      <w:r>
        <w:rPr>
          <w:spacing w:val="-2"/>
        </w:rPr>
        <w:t> </w:t>
      </w:r>
      <w:r>
        <w:rPr/>
        <w:t>and</w:t>
      </w:r>
      <w:r>
        <w:rPr>
          <w:spacing w:val="-2"/>
        </w:rPr>
        <w:t> </w:t>
      </w:r>
      <w:r>
        <w:rPr/>
        <w:t>mouth</w:t>
      </w:r>
      <w:r>
        <w:rPr>
          <w:spacing w:val="-2"/>
        </w:rPr>
        <w:t> </w:t>
      </w:r>
      <w:r>
        <w:rPr/>
        <w:t>with</w:t>
      </w:r>
      <w:r>
        <w:rPr>
          <w:spacing w:val="-2"/>
        </w:rPr>
        <w:t> </w:t>
      </w:r>
      <w:r>
        <w:rPr/>
        <w:t>water.</w:t>
      </w:r>
      <w:r>
        <w:rPr>
          <w:spacing w:val="-2"/>
        </w:rPr>
        <w:t> </w:t>
      </w:r>
      <w:r>
        <w:rPr/>
        <w:t>Never</w:t>
      </w:r>
      <w:r>
        <w:rPr>
          <w:spacing w:val="-2"/>
        </w:rPr>
        <w:t> </w:t>
      </w:r>
      <w:r>
        <w:rPr/>
        <w:t>give</w:t>
      </w:r>
      <w:r>
        <w:rPr>
          <w:spacing w:val="-2"/>
        </w:rPr>
        <w:t> </w:t>
      </w:r>
      <w:r>
        <w:rPr/>
        <w:t>anything</w:t>
      </w:r>
      <w:r>
        <w:rPr>
          <w:spacing w:val="-2"/>
        </w:rPr>
        <w:t> </w:t>
      </w:r>
      <w:r>
        <w:rPr/>
        <w:t>by</w:t>
      </w:r>
      <w:r>
        <w:rPr>
          <w:spacing w:val="-2"/>
        </w:rPr>
        <w:t> </w:t>
      </w:r>
      <w:r>
        <w:rPr/>
        <w:t>mouth</w:t>
      </w:r>
      <w:r>
        <w:rPr>
          <w:spacing w:val="-2"/>
        </w:rPr>
        <w:t> </w:t>
      </w:r>
      <w:r>
        <w:rPr/>
        <w:t>to</w:t>
      </w:r>
      <w:r>
        <w:rPr>
          <w:spacing w:val="-2"/>
        </w:rPr>
        <w:t> </w:t>
      </w:r>
      <w:r>
        <w:rPr/>
        <w:t>an</w:t>
      </w:r>
      <w:r>
        <w:rPr>
          <w:spacing w:val="-2"/>
        </w:rPr>
        <w:t> </w:t>
      </w:r>
      <w:r>
        <w:rPr/>
        <w:t>unconscious</w:t>
      </w:r>
      <w:r>
        <w:rPr>
          <w:spacing w:val="-2"/>
        </w:rPr>
        <w:t> </w:t>
      </w:r>
      <w:r>
        <w:rPr/>
        <w:t>person.</w:t>
      </w:r>
      <w:r>
        <w:rPr>
          <w:spacing w:val="-2"/>
        </w:rPr>
        <w:t> </w:t>
      </w:r>
      <w:r>
        <w:rPr/>
        <w:t>Get medical attention if symptoms are severe or persist.</w:t>
      </w:r>
    </w:p>
    <w:p>
      <w:pPr>
        <w:pStyle w:val="BodyText"/>
        <w:tabs>
          <w:tab w:pos="2898" w:val="left" w:leader="none"/>
        </w:tabs>
        <w:spacing w:line="297" w:lineRule="auto" w:before="137"/>
        <w:ind w:left="2899" w:right="226" w:hanging="2525"/>
      </w:pPr>
      <w:r>
        <w:rPr>
          <w:b/>
          <w:spacing w:val="-2"/>
        </w:rPr>
        <w:t>Ingestion</w:t>
      </w:r>
      <w:r>
        <w:rPr>
          <w:b/>
        </w:rPr>
        <w:tab/>
      </w:r>
      <w:r>
        <w:rPr/>
        <w:t>Rinse</w:t>
      </w:r>
      <w:r>
        <w:rPr>
          <w:spacing w:val="-1"/>
        </w:rPr>
        <w:t> </w:t>
      </w:r>
      <w:r>
        <w:rPr/>
        <w:t>mouth</w:t>
      </w:r>
      <w:r>
        <w:rPr>
          <w:spacing w:val="-1"/>
        </w:rPr>
        <w:t> </w:t>
      </w:r>
      <w:r>
        <w:rPr/>
        <w:t>thoroughly</w:t>
      </w:r>
      <w:r>
        <w:rPr>
          <w:spacing w:val="-1"/>
        </w:rPr>
        <w:t> </w:t>
      </w:r>
      <w:r>
        <w:rPr/>
        <w:t>with</w:t>
      </w:r>
      <w:r>
        <w:rPr>
          <w:spacing w:val="-1"/>
        </w:rPr>
        <w:t> </w:t>
      </w:r>
      <w:r>
        <w:rPr/>
        <w:t>water.</w:t>
      </w:r>
      <w:r>
        <w:rPr>
          <w:spacing w:val="-2"/>
        </w:rPr>
        <w:t> </w:t>
      </w:r>
      <w:r>
        <w:rPr/>
        <w:t>Give</w:t>
      </w:r>
      <w:r>
        <w:rPr>
          <w:spacing w:val="-1"/>
        </w:rPr>
        <w:t> </w:t>
      </w:r>
      <w:r>
        <w:rPr/>
        <w:t>a</w:t>
      </w:r>
      <w:r>
        <w:rPr>
          <w:spacing w:val="-1"/>
        </w:rPr>
        <w:t> </w:t>
      </w:r>
      <w:r>
        <w:rPr/>
        <w:t>few</w:t>
      </w:r>
      <w:r>
        <w:rPr>
          <w:spacing w:val="-1"/>
        </w:rPr>
        <w:t> </w:t>
      </w:r>
      <w:r>
        <w:rPr/>
        <w:t>small</w:t>
      </w:r>
      <w:r>
        <w:rPr>
          <w:spacing w:val="-1"/>
        </w:rPr>
        <w:t> </w:t>
      </w:r>
      <w:r>
        <w:rPr/>
        <w:t>glasses</w:t>
      </w:r>
      <w:r>
        <w:rPr>
          <w:spacing w:val="-1"/>
        </w:rPr>
        <w:t> </w:t>
      </w:r>
      <w:r>
        <w:rPr/>
        <w:t>of</w:t>
      </w:r>
      <w:r>
        <w:rPr>
          <w:spacing w:val="-2"/>
        </w:rPr>
        <w:t> </w:t>
      </w:r>
      <w:r>
        <w:rPr/>
        <w:t>water</w:t>
      </w:r>
      <w:r>
        <w:rPr>
          <w:spacing w:val="-1"/>
        </w:rPr>
        <w:t> </w:t>
      </w:r>
      <w:r>
        <w:rPr/>
        <w:t>or</w:t>
      </w:r>
      <w:r>
        <w:rPr>
          <w:spacing w:val="-1"/>
        </w:rPr>
        <w:t> </w:t>
      </w:r>
      <w:r>
        <w:rPr/>
        <w:t>milk</w:t>
      </w:r>
      <w:r>
        <w:rPr>
          <w:spacing w:val="-1"/>
        </w:rPr>
        <w:t> </w:t>
      </w:r>
      <w:r>
        <w:rPr/>
        <w:t>to</w:t>
      </w:r>
      <w:r>
        <w:rPr>
          <w:spacing w:val="-1"/>
        </w:rPr>
        <w:t> </w:t>
      </w:r>
      <w:r>
        <w:rPr/>
        <w:t>drink.</w:t>
      </w:r>
      <w:r>
        <w:rPr>
          <w:spacing w:val="-2"/>
        </w:rPr>
        <w:t> </w:t>
      </w:r>
      <w:r>
        <w:rPr/>
        <w:t>Stop</w:t>
      </w:r>
      <w:r>
        <w:rPr>
          <w:spacing w:val="-1"/>
        </w:rPr>
        <w:t> </w:t>
      </w:r>
      <w:r>
        <w:rPr/>
        <w:t>if the affected person feels sick as vomiting may be dangerous. Get medical attention.</w:t>
      </w:r>
    </w:p>
    <w:p>
      <w:pPr>
        <w:pStyle w:val="BodyText"/>
        <w:tabs>
          <w:tab w:pos="2898" w:val="left" w:leader="none"/>
        </w:tabs>
        <w:spacing w:line="297" w:lineRule="auto" w:before="139"/>
        <w:ind w:left="2899" w:right="226" w:hanging="2525"/>
      </w:pPr>
      <w:r>
        <w:rPr>
          <w:b/>
        </w:rPr>
        <w:t>Skin Contact</w:t>
        <w:tab/>
      </w:r>
      <w:r>
        <w:rPr/>
        <w:t>It is important to remove the substance from the skin immediately. Rinse immediately with plenty</w:t>
      </w:r>
      <w:r>
        <w:rPr>
          <w:spacing w:val="-2"/>
        </w:rPr>
        <w:t> </w:t>
      </w:r>
      <w:r>
        <w:rPr/>
        <w:t>of</w:t>
      </w:r>
      <w:r>
        <w:rPr>
          <w:spacing w:val="-3"/>
        </w:rPr>
        <w:t> </w:t>
      </w:r>
      <w:r>
        <w:rPr/>
        <w:t>water.</w:t>
      </w:r>
      <w:r>
        <w:rPr>
          <w:spacing w:val="-3"/>
        </w:rPr>
        <w:t> </w:t>
      </w:r>
      <w:r>
        <w:rPr/>
        <w:t>Continue</w:t>
      </w:r>
      <w:r>
        <w:rPr>
          <w:spacing w:val="-2"/>
        </w:rPr>
        <w:t> </w:t>
      </w:r>
      <w:r>
        <w:rPr/>
        <w:t>to</w:t>
      </w:r>
      <w:r>
        <w:rPr>
          <w:spacing w:val="-2"/>
        </w:rPr>
        <w:t> </w:t>
      </w:r>
      <w:r>
        <w:rPr/>
        <w:t>rinse</w:t>
      </w:r>
      <w:r>
        <w:rPr>
          <w:spacing w:val="-2"/>
        </w:rPr>
        <w:t> </w:t>
      </w:r>
      <w:r>
        <w:rPr/>
        <w:t>for</w:t>
      </w:r>
      <w:r>
        <w:rPr>
          <w:spacing w:val="-2"/>
        </w:rPr>
        <w:t> </w:t>
      </w:r>
      <w:r>
        <w:rPr/>
        <w:t>at</w:t>
      </w:r>
      <w:r>
        <w:rPr>
          <w:spacing w:val="-3"/>
        </w:rPr>
        <w:t> </w:t>
      </w:r>
      <w:r>
        <w:rPr/>
        <w:t>least</w:t>
      </w:r>
      <w:r>
        <w:rPr>
          <w:spacing w:val="-3"/>
        </w:rPr>
        <w:t> </w:t>
      </w:r>
      <w:r>
        <w:rPr/>
        <w:t>15</w:t>
      </w:r>
      <w:r>
        <w:rPr>
          <w:spacing w:val="-2"/>
        </w:rPr>
        <w:t> </w:t>
      </w:r>
      <w:r>
        <w:rPr/>
        <w:t>minutes</w:t>
      </w:r>
      <w:r>
        <w:rPr>
          <w:spacing w:val="-2"/>
        </w:rPr>
        <w:t> </w:t>
      </w:r>
      <w:r>
        <w:rPr/>
        <w:t>and</w:t>
      </w:r>
      <w:r>
        <w:rPr>
          <w:spacing w:val="-2"/>
        </w:rPr>
        <w:t> </w:t>
      </w:r>
      <w:r>
        <w:rPr/>
        <w:t>get</w:t>
      </w:r>
      <w:r>
        <w:rPr>
          <w:spacing w:val="-3"/>
        </w:rPr>
        <w:t> </w:t>
      </w:r>
      <w:r>
        <w:rPr/>
        <w:t>medical</w:t>
      </w:r>
      <w:r>
        <w:rPr>
          <w:spacing w:val="-2"/>
        </w:rPr>
        <w:t> </w:t>
      </w:r>
      <w:r>
        <w:rPr/>
        <w:t>attention.</w:t>
      </w:r>
      <w:r>
        <w:rPr>
          <w:spacing w:val="-3"/>
        </w:rPr>
        <w:t> </w:t>
      </w:r>
      <w:r>
        <w:rPr/>
        <w:t>Chemical burns must be treated by a physician.</w:t>
      </w:r>
    </w:p>
    <w:p>
      <w:pPr>
        <w:pStyle w:val="BodyText"/>
        <w:tabs>
          <w:tab w:pos="2898" w:val="left" w:leader="none"/>
        </w:tabs>
        <w:spacing w:line="297" w:lineRule="auto" w:before="138"/>
        <w:ind w:left="2899" w:right="135" w:hanging="2525"/>
      </w:pPr>
      <w:r>
        <w:rPr>
          <w:b/>
        </w:rPr>
        <w:t>Eye contact</w:t>
        <w:tab/>
      </w:r>
      <w:r>
        <w:rPr/>
        <w:t>Rinse</w:t>
      </w:r>
      <w:r>
        <w:rPr>
          <w:spacing w:val="-1"/>
        </w:rPr>
        <w:t> </w:t>
      </w:r>
      <w:r>
        <w:rPr/>
        <w:t>immediately</w:t>
      </w:r>
      <w:r>
        <w:rPr>
          <w:spacing w:val="-1"/>
        </w:rPr>
        <w:t> </w:t>
      </w:r>
      <w:r>
        <w:rPr/>
        <w:t>with</w:t>
      </w:r>
      <w:r>
        <w:rPr>
          <w:spacing w:val="-1"/>
        </w:rPr>
        <w:t> </w:t>
      </w:r>
      <w:r>
        <w:rPr/>
        <w:t>plenty</w:t>
      </w:r>
      <w:r>
        <w:rPr>
          <w:spacing w:val="-1"/>
        </w:rPr>
        <w:t> </w:t>
      </w:r>
      <w:r>
        <w:rPr/>
        <w:t>of</w:t>
      </w:r>
      <w:r>
        <w:rPr>
          <w:spacing w:val="-2"/>
        </w:rPr>
        <w:t> </w:t>
      </w:r>
      <w:r>
        <w:rPr/>
        <w:t>water.</w:t>
      </w:r>
      <w:r>
        <w:rPr>
          <w:spacing w:val="-2"/>
        </w:rPr>
        <w:t> </w:t>
      </w:r>
      <w:r>
        <w:rPr/>
        <w:t>Do</w:t>
      </w:r>
      <w:r>
        <w:rPr>
          <w:spacing w:val="-1"/>
        </w:rPr>
        <w:t> </w:t>
      </w:r>
      <w:r>
        <w:rPr/>
        <w:t>not</w:t>
      </w:r>
      <w:r>
        <w:rPr>
          <w:spacing w:val="-2"/>
        </w:rPr>
        <w:t> </w:t>
      </w:r>
      <w:r>
        <w:rPr/>
        <w:t>rub</w:t>
      </w:r>
      <w:r>
        <w:rPr>
          <w:spacing w:val="-1"/>
        </w:rPr>
        <w:t> </w:t>
      </w:r>
      <w:r>
        <w:rPr/>
        <w:t>eye.</w:t>
      </w:r>
      <w:r>
        <w:rPr>
          <w:spacing w:val="-2"/>
        </w:rPr>
        <w:t> </w:t>
      </w:r>
      <w:r>
        <w:rPr/>
        <w:t>Remove</w:t>
      </w:r>
      <w:r>
        <w:rPr>
          <w:spacing w:val="-1"/>
        </w:rPr>
        <w:t> </w:t>
      </w:r>
      <w:r>
        <w:rPr/>
        <w:t>any</w:t>
      </w:r>
      <w:r>
        <w:rPr>
          <w:spacing w:val="-1"/>
        </w:rPr>
        <w:t> </w:t>
      </w:r>
      <w:r>
        <w:rPr/>
        <w:t>contact</w:t>
      </w:r>
      <w:r>
        <w:rPr>
          <w:spacing w:val="-2"/>
        </w:rPr>
        <w:t> </w:t>
      </w:r>
      <w:r>
        <w:rPr/>
        <w:t>lenses</w:t>
      </w:r>
      <w:r>
        <w:rPr>
          <w:spacing w:val="-1"/>
        </w:rPr>
        <w:t> </w:t>
      </w:r>
      <w:r>
        <w:rPr/>
        <w:t>and</w:t>
      </w:r>
      <w:r>
        <w:rPr>
          <w:spacing w:val="-1"/>
        </w:rPr>
        <w:t> </w:t>
      </w:r>
      <w:r>
        <w:rPr/>
        <w:t>open eyelids wide apart. Continue to rinse for at least 15 minutes and get medical attention.</w:t>
      </w:r>
    </w:p>
    <w:p>
      <w:pPr>
        <w:tabs>
          <w:tab w:pos="2898" w:val="left" w:leader="none"/>
        </w:tabs>
        <w:spacing w:before="139"/>
        <w:ind w:left="374" w:right="0" w:firstLine="0"/>
        <w:jc w:val="left"/>
        <w:rPr>
          <w:sz w:val="18"/>
        </w:rPr>
      </w:pPr>
      <w:r>
        <w:rPr>
          <w:b/>
          <w:sz w:val="18"/>
        </w:rPr>
        <w:t>Protection</w:t>
      </w:r>
      <w:r>
        <w:rPr>
          <w:b/>
          <w:spacing w:val="-8"/>
          <w:sz w:val="18"/>
        </w:rPr>
        <w:t> </w:t>
      </w:r>
      <w:r>
        <w:rPr>
          <w:b/>
          <w:sz w:val="18"/>
        </w:rPr>
        <w:t>of</w:t>
      </w:r>
      <w:r>
        <w:rPr>
          <w:b/>
          <w:spacing w:val="-8"/>
          <w:sz w:val="18"/>
        </w:rPr>
        <w:t> </w:t>
      </w:r>
      <w:r>
        <w:rPr>
          <w:b/>
          <w:sz w:val="18"/>
        </w:rPr>
        <w:t>first</w:t>
      </w:r>
      <w:r>
        <w:rPr>
          <w:b/>
          <w:spacing w:val="-8"/>
          <w:sz w:val="18"/>
        </w:rPr>
        <w:t> </w:t>
      </w:r>
      <w:r>
        <w:rPr>
          <w:b/>
          <w:spacing w:val="-2"/>
          <w:sz w:val="18"/>
        </w:rPr>
        <w:t>aiders</w:t>
      </w:r>
      <w:r>
        <w:rPr>
          <w:b/>
          <w:sz w:val="18"/>
        </w:rPr>
        <w:tab/>
      </w:r>
      <w:r>
        <w:rPr>
          <w:sz w:val="18"/>
        </w:rPr>
        <w:t>It</w:t>
      </w:r>
      <w:r>
        <w:rPr>
          <w:spacing w:val="-3"/>
          <w:sz w:val="18"/>
        </w:rPr>
        <w:t> </w:t>
      </w:r>
      <w:r>
        <w:rPr>
          <w:sz w:val="18"/>
        </w:rPr>
        <w:t>may</w:t>
      </w:r>
      <w:r>
        <w:rPr>
          <w:spacing w:val="-2"/>
          <w:sz w:val="18"/>
        </w:rPr>
        <w:t> </w:t>
      </w:r>
      <w:r>
        <w:rPr>
          <w:sz w:val="18"/>
        </w:rPr>
        <w:t>be</w:t>
      </w:r>
      <w:r>
        <w:rPr>
          <w:spacing w:val="-2"/>
          <w:sz w:val="18"/>
        </w:rPr>
        <w:t> </w:t>
      </w:r>
      <w:r>
        <w:rPr>
          <w:sz w:val="18"/>
        </w:rPr>
        <w:t>dangerous</w:t>
      </w:r>
      <w:r>
        <w:rPr>
          <w:spacing w:val="-2"/>
          <w:sz w:val="18"/>
        </w:rPr>
        <w:t> </w:t>
      </w:r>
      <w:r>
        <w:rPr>
          <w:sz w:val="18"/>
        </w:rPr>
        <w:t>for</w:t>
      </w:r>
      <w:r>
        <w:rPr>
          <w:spacing w:val="-1"/>
          <w:sz w:val="18"/>
        </w:rPr>
        <w:t> </w:t>
      </w:r>
      <w:r>
        <w:rPr>
          <w:sz w:val="18"/>
        </w:rPr>
        <w:t>first</w:t>
      </w:r>
      <w:r>
        <w:rPr>
          <w:spacing w:val="-3"/>
          <w:sz w:val="18"/>
        </w:rPr>
        <w:t> </w:t>
      </w:r>
      <w:r>
        <w:rPr>
          <w:sz w:val="18"/>
        </w:rPr>
        <w:t>aid</w:t>
      </w:r>
      <w:r>
        <w:rPr>
          <w:spacing w:val="-2"/>
          <w:sz w:val="18"/>
        </w:rPr>
        <w:t> </w:t>
      </w:r>
      <w:r>
        <w:rPr>
          <w:sz w:val="18"/>
        </w:rPr>
        <w:t>personnel</w:t>
      </w:r>
      <w:r>
        <w:rPr>
          <w:spacing w:val="-2"/>
          <w:sz w:val="18"/>
        </w:rPr>
        <w:t> </w:t>
      </w:r>
      <w:r>
        <w:rPr>
          <w:sz w:val="18"/>
        </w:rPr>
        <w:t>to</w:t>
      </w:r>
      <w:r>
        <w:rPr>
          <w:spacing w:val="-1"/>
          <w:sz w:val="18"/>
        </w:rPr>
        <w:t> </w:t>
      </w:r>
      <w:r>
        <w:rPr>
          <w:sz w:val="18"/>
        </w:rPr>
        <w:t>carry</w:t>
      </w:r>
      <w:r>
        <w:rPr>
          <w:spacing w:val="-2"/>
          <w:sz w:val="18"/>
        </w:rPr>
        <w:t> </w:t>
      </w:r>
      <w:r>
        <w:rPr>
          <w:sz w:val="18"/>
        </w:rPr>
        <w:t>out</w:t>
      </w:r>
      <w:r>
        <w:rPr>
          <w:spacing w:val="-3"/>
          <w:sz w:val="18"/>
        </w:rPr>
        <w:t> </w:t>
      </w:r>
      <w:r>
        <w:rPr>
          <w:sz w:val="18"/>
        </w:rPr>
        <w:t>mouth-to-mouth</w:t>
      </w:r>
      <w:r>
        <w:rPr>
          <w:spacing w:val="-2"/>
          <w:sz w:val="18"/>
        </w:rPr>
        <w:t> resuscitation.</w:t>
      </w:r>
    </w:p>
    <w:p>
      <w:pPr>
        <w:pStyle w:val="BodyText"/>
        <w:spacing w:before="4"/>
      </w:pPr>
    </w:p>
    <w:p>
      <w:pPr>
        <w:pStyle w:val="Heading2"/>
        <w:rPr>
          <w:u w:val="none"/>
        </w:rPr>
      </w:pPr>
      <w:bookmarkStart w:name="Most important symptoms and effects, bot" w:id="19"/>
      <w:bookmarkEnd w:id="19"/>
      <w:r>
        <w:rPr>
          <w:b w:val="0"/>
          <w:u w:val="none"/>
        </w:rPr>
      </w:r>
      <w:r>
        <w:rPr>
          <w:u w:val="single"/>
        </w:rPr>
        <w:t>Most</w:t>
      </w:r>
      <w:r>
        <w:rPr>
          <w:spacing w:val="-8"/>
          <w:u w:val="single"/>
        </w:rPr>
        <w:t> </w:t>
      </w:r>
      <w:r>
        <w:rPr>
          <w:u w:val="single"/>
        </w:rPr>
        <w:t>important</w:t>
      </w:r>
      <w:r>
        <w:rPr>
          <w:spacing w:val="-8"/>
          <w:u w:val="single"/>
        </w:rPr>
        <w:t> </w:t>
      </w:r>
      <w:r>
        <w:rPr>
          <w:u w:val="single"/>
        </w:rPr>
        <w:t>symptoms</w:t>
      </w:r>
      <w:r>
        <w:rPr>
          <w:spacing w:val="-7"/>
          <w:u w:val="single"/>
        </w:rPr>
        <w:t> </w:t>
      </w:r>
      <w:r>
        <w:rPr>
          <w:u w:val="single"/>
        </w:rPr>
        <w:t>and</w:t>
      </w:r>
      <w:r>
        <w:rPr>
          <w:spacing w:val="-8"/>
          <w:u w:val="single"/>
        </w:rPr>
        <w:t> </w:t>
      </w:r>
      <w:r>
        <w:rPr>
          <w:u w:val="single"/>
        </w:rPr>
        <w:t>effects,</w:t>
      </w:r>
      <w:r>
        <w:rPr>
          <w:spacing w:val="-7"/>
          <w:u w:val="single"/>
        </w:rPr>
        <w:t> </w:t>
      </w:r>
      <w:r>
        <w:rPr>
          <w:u w:val="single"/>
        </w:rPr>
        <w:t>both</w:t>
      </w:r>
      <w:r>
        <w:rPr>
          <w:spacing w:val="-8"/>
          <w:u w:val="single"/>
        </w:rPr>
        <w:t> </w:t>
      </w:r>
      <w:r>
        <w:rPr>
          <w:u w:val="single"/>
        </w:rPr>
        <w:t>acute</w:t>
      </w:r>
      <w:r>
        <w:rPr>
          <w:spacing w:val="-7"/>
          <w:u w:val="single"/>
        </w:rPr>
        <w:t> </w:t>
      </w:r>
      <w:r>
        <w:rPr>
          <w:u w:val="single"/>
        </w:rPr>
        <w:t>and</w:t>
      </w:r>
      <w:r>
        <w:rPr>
          <w:spacing w:val="-8"/>
          <w:u w:val="single"/>
        </w:rPr>
        <w:t> </w:t>
      </w:r>
      <w:r>
        <w:rPr>
          <w:spacing w:val="-2"/>
          <w:u w:val="single"/>
        </w:rPr>
        <w:t>delayed</w:t>
      </w:r>
    </w:p>
    <w:p>
      <w:pPr>
        <w:pStyle w:val="BodyText"/>
        <w:tabs>
          <w:tab w:pos="2898" w:val="left" w:leader="none"/>
        </w:tabs>
        <w:spacing w:line="297" w:lineRule="auto" w:before="149"/>
        <w:ind w:left="2899" w:right="483" w:hanging="2525"/>
        <w:jc w:val="both"/>
      </w:pPr>
      <w:r>
        <w:rPr>
          <w:b/>
        </w:rPr>
        <w:t>General information</w:t>
        <w:tab/>
      </w:r>
      <w:r>
        <w:rPr/>
        <w:t>The</w:t>
      </w:r>
      <w:r>
        <w:rPr>
          <w:spacing w:val="-2"/>
        </w:rPr>
        <w:t> </w:t>
      </w:r>
      <w:r>
        <w:rPr/>
        <w:t>severity</w:t>
      </w:r>
      <w:r>
        <w:rPr>
          <w:spacing w:val="-2"/>
        </w:rPr>
        <w:t> </w:t>
      </w:r>
      <w:r>
        <w:rPr/>
        <w:t>of</w:t>
      </w:r>
      <w:r>
        <w:rPr>
          <w:spacing w:val="-3"/>
        </w:rPr>
        <w:t> </w:t>
      </w:r>
      <w:r>
        <w:rPr/>
        <w:t>the</w:t>
      </w:r>
      <w:r>
        <w:rPr>
          <w:spacing w:val="-2"/>
        </w:rPr>
        <w:t> </w:t>
      </w:r>
      <w:r>
        <w:rPr/>
        <w:t>symptoms</w:t>
      </w:r>
      <w:r>
        <w:rPr>
          <w:spacing w:val="-2"/>
        </w:rPr>
        <w:t> </w:t>
      </w:r>
      <w:r>
        <w:rPr/>
        <w:t>described</w:t>
      </w:r>
      <w:r>
        <w:rPr>
          <w:spacing w:val="-2"/>
        </w:rPr>
        <w:t> </w:t>
      </w:r>
      <w:r>
        <w:rPr/>
        <w:t>will</w:t>
      </w:r>
      <w:r>
        <w:rPr>
          <w:spacing w:val="-2"/>
        </w:rPr>
        <w:t> </w:t>
      </w:r>
      <w:r>
        <w:rPr/>
        <w:t>vary</w:t>
      </w:r>
      <w:r>
        <w:rPr>
          <w:spacing w:val="-2"/>
        </w:rPr>
        <w:t> </w:t>
      </w:r>
      <w:r>
        <w:rPr/>
        <w:t>dependent</w:t>
      </w:r>
      <w:r>
        <w:rPr>
          <w:spacing w:val="-3"/>
        </w:rPr>
        <w:t> </w:t>
      </w:r>
      <w:r>
        <w:rPr/>
        <w:t>on</w:t>
      </w:r>
      <w:r>
        <w:rPr>
          <w:spacing w:val="-2"/>
        </w:rPr>
        <w:t> </w:t>
      </w:r>
      <w:r>
        <w:rPr/>
        <w:t>the</w:t>
      </w:r>
      <w:r>
        <w:rPr>
          <w:spacing w:val="-2"/>
        </w:rPr>
        <w:t> </w:t>
      </w:r>
      <w:r>
        <w:rPr/>
        <w:t>concentration</w:t>
      </w:r>
      <w:r>
        <w:rPr>
          <w:spacing w:val="-2"/>
        </w:rPr>
        <w:t> </w:t>
      </w:r>
      <w:r>
        <w:rPr/>
        <w:t>and</w:t>
      </w:r>
      <w:r>
        <w:rPr>
          <w:spacing w:val="-2"/>
        </w:rPr>
        <w:t> </w:t>
      </w:r>
      <w:r>
        <w:rPr/>
        <w:t>the length of exposure.</w:t>
      </w:r>
    </w:p>
    <w:p>
      <w:pPr>
        <w:pStyle w:val="BodyText"/>
        <w:spacing w:after="0" w:line="297" w:lineRule="auto"/>
        <w:jc w:val="both"/>
        <w:sectPr>
          <w:pgSz w:w="11900" w:h="16840"/>
          <w:pgMar w:header="458" w:footer="571" w:top="1020" w:bottom="760" w:left="566" w:right="850"/>
        </w:sectPr>
      </w:pPr>
    </w:p>
    <w:p>
      <w:pPr>
        <w:pStyle w:val="Heading1"/>
      </w:pPr>
      <w:r>
        <w:rPr/>
        <w:t>Elbow</w:t>
      </w:r>
      <w:r>
        <w:rPr>
          <w:spacing w:val="-9"/>
        </w:rPr>
        <w:t> </w:t>
      </w:r>
      <w:r>
        <w:rPr>
          <w:spacing w:val="-2"/>
        </w:rPr>
        <w:t>Grease</w:t>
      </w:r>
    </w:p>
    <w:p>
      <w:pPr>
        <w:pStyle w:val="BodyText"/>
        <w:spacing w:before="244"/>
        <w:rPr>
          <w:b/>
          <w:sz w:val="24"/>
        </w:rPr>
      </w:pPr>
    </w:p>
    <w:p>
      <w:pPr>
        <w:pStyle w:val="BodyText"/>
        <w:tabs>
          <w:tab w:pos="2898" w:val="left" w:leader="none"/>
        </w:tabs>
        <w:ind w:left="374"/>
      </w:pPr>
      <w:r>
        <w:rPr>
          <w:b/>
          <w:spacing w:val="-2"/>
        </w:rPr>
        <w:t>Inhalation</w:t>
      </w:r>
      <w:r>
        <w:rPr>
          <w:b/>
        </w:rPr>
        <w:tab/>
      </w:r>
      <w:r>
        <w:rPr/>
        <w:t>A</w:t>
      </w:r>
      <w:r>
        <w:rPr>
          <w:spacing w:val="-5"/>
        </w:rPr>
        <w:t> </w:t>
      </w:r>
      <w:r>
        <w:rPr/>
        <w:t>single</w:t>
      </w:r>
      <w:r>
        <w:rPr>
          <w:spacing w:val="-4"/>
        </w:rPr>
        <w:t> </w:t>
      </w:r>
      <w:r>
        <w:rPr/>
        <w:t>exposure</w:t>
      </w:r>
      <w:r>
        <w:rPr>
          <w:spacing w:val="-4"/>
        </w:rPr>
        <w:t> </w:t>
      </w:r>
      <w:r>
        <w:rPr/>
        <w:t>may</w:t>
      </w:r>
      <w:r>
        <w:rPr>
          <w:spacing w:val="-4"/>
        </w:rPr>
        <w:t> </w:t>
      </w:r>
      <w:r>
        <w:rPr/>
        <w:t>cause</w:t>
      </w:r>
      <w:r>
        <w:rPr>
          <w:spacing w:val="-4"/>
        </w:rPr>
        <w:t> </w:t>
      </w:r>
      <w:r>
        <w:rPr/>
        <w:t>the</w:t>
      </w:r>
      <w:r>
        <w:rPr>
          <w:spacing w:val="-4"/>
        </w:rPr>
        <w:t> </w:t>
      </w:r>
      <w:r>
        <w:rPr/>
        <w:t>following</w:t>
      </w:r>
      <w:r>
        <w:rPr>
          <w:spacing w:val="-4"/>
        </w:rPr>
        <w:t> </w:t>
      </w:r>
      <w:r>
        <w:rPr/>
        <w:t>adverse</w:t>
      </w:r>
      <w:r>
        <w:rPr>
          <w:spacing w:val="-5"/>
        </w:rPr>
        <w:t> </w:t>
      </w:r>
      <w:r>
        <w:rPr/>
        <w:t>effects:</w:t>
      </w:r>
      <w:r>
        <w:rPr>
          <w:spacing w:val="-4"/>
        </w:rPr>
        <w:t> </w:t>
      </w:r>
      <w:r>
        <w:rPr/>
        <w:t>Corrosive</w:t>
      </w:r>
      <w:r>
        <w:rPr>
          <w:spacing w:val="-4"/>
        </w:rPr>
        <w:t> </w:t>
      </w:r>
      <w:r>
        <w:rPr/>
        <w:t>to</w:t>
      </w:r>
      <w:r>
        <w:rPr>
          <w:spacing w:val="-4"/>
        </w:rPr>
        <w:t> </w:t>
      </w:r>
      <w:r>
        <w:rPr/>
        <w:t>the</w:t>
      </w:r>
      <w:r>
        <w:rPr>
          <w:spacing w:val="-4"/>
        </w:rPr>
        <w:t> </w:t>
      </w:r>
      <w:r>
        <w:rPr/>
        <w:t>respiratory</w:t>
      </w:r>
      <w:r>
        <w:rPr>
          <w:spacing w:val="-4"/>
        </w:rPr>
        <w:t> </w:t>
      </w:r>
      <w:r>
        <w:rPr>
          <w:spacing w:val="-2"/>
        </w:rPr>
        <w:t>tract.</w:t>
      </w:r>
    </w:p>
    <w:p>
      <w:pPr>
        <w:pStyle w:val="BodyText"/>
        <w:spacing w:line="297" w:lineRule="auto" w:before="48"/>
        <w:ind w:left="2899" w:right="103"/>
      </w:pPr>
      <w:r>
        <w:rPr/>
        <w:t>Symptoms</w:t>
      </w:r>
      <w:r>
        <w:rPr>
          <w:spacing w:val="-3"/>
        </w:rPr>
        <w:t> </w:t>
      </w:r>
      <w:r>
        <w:rPr/>
        <w:t>following</w:t>
      </w:r>
      <w:r>
        <w:rPr>
          <w:spacing w:val="-3"/>
        </w:rPr>
        <w:t> </w:t>
      </w:r>
      <w:r>
        <w:rPr/>
        <w:t>overexposure</w:t>
      </w:r>
      <w:r>
        <w:rPr>
          <w:spacing w:val="-3"/>
        </w:rPr>
        <w:t> </w:t>
      </w:r>
      <w:r>
        <w:rPr/>
        <w:t>may</w:t>
      </w:r>
      <w:r>
        <w:rPr>
          <w:spacing w:val="-3"/>
        </w:rPr>
        <w:t> </w:t>
      </w:r>
      <w:r>
        <w:rPr/>
        <w:t>include</w:t>
      </w:r>
      <w:r>
        <w:rPr>
          <w:spacing w:val="-3"/>
        </w:rPr>
        <w:t> </w:t>
      </w:r>
      <w:r>
        <w:rPr/>
        <w:t>the</w:t>
      </w:r>
      <w:r>
        <w:rPr>
          <w:spacing w:val="-3"/>
        </w:rPr>
        <w:t> </w:t>
      </w:r>
      <w:r>
        <w:rPr/>
        <w:t>following:</w:t>
      </w:r>
      <w:r>
        <w:rPr>
          <w:spacing w:val="-4"/>
        </w:rPr>
        <w:t> </w:t>
      </w:r>
      <w:r>
        <w:rPr/>
        <w:t>Severe</w:t>
      </w:r>
      <w:r>
        <w:rPr>
          <w:spacing w:val="-3"/>
        </w:rPr>
        <w:t> </w:t>
      </w:r>
      <w:r>
        <w:rPr/>
        <w:t>irritation</w:t>
      </w:r>
      <w:r>
        <w:rPr>
          <w:spacing w:val="-3"/>
        </w:rPr>
        <w:t> </w:t>
      </w:r>
      <w:r>
        <w:rPr/>
        <w:t>of</w:t>
      </w:r>
      <w:r>
        <w:rPr>
          <w:spacing w:val="-4"/>
        </w:rPr>
        <w:t> </w:t>
      </w:r>
      <w:r>
        <w:rPr/>
        <w:t>nose</w:t>
      </w:r>
      <w:r>
        <w:rPr>
          <w:spacing w:val="-3"/>
        </w:rPr>
        <w:t> </w:t>
      </w:r>
      <w:r>
        <w:rPr/>
        <w:t>and </w:t>
      </w:r>
      <w:r>
        <w:rPr>
          <w:spacing w:val="-2"/>
        </w:rPr>
        <w:t>throat.</w:t>
      </w:r>
    </w:p>
    <w:p>
      <w:pPr>
        <w:pStyle w:val="BodyText"/>
        <w:tabs>
          <w:tab w:pos="2898" w:val="left" w:leader="none"/>
        </w:tabs>
        <w:spacing w:line="297" w:lineRule="auto" w:before="139"/>
        <w:ind w:left="2899" w:right="853" w:hanging="2525"/>
      </w:pPr>
      <w:r>
        <w:rPr>
          <w:b/>
          <w:spacing w:val="-2"/>
        </w:rPr>
        <w:t>Ingestion</w:t>
      </w:r>
      <w:r>
        <w:rPr>
          <w:b/>
        </w:rPr>
        <w:tab/>
      </w:r>
      <w:r>
        <w:rPr/>
        <w:t>May</w:t>
      </w:r>
      <w:r>
        <w:rPr>
          <w:spacing w:val="-3"/>
        </w:rPr>
        <w:t> </w:t>
      </w:r>
      <w:r>
        <w:rPr/>
        <w:t>cause</w:t>
      </w:r>
      <w:r>
        <w:rPr>
          <w:spacing w:val="-3"/>
        </w:rPr>
        <w:t> </w:t>
      </w:r>
      <w:r>
        <w:rPr/>
        <w:t>chemical</w:t>
      </w:r>
      <w:r>
        <w:rPr>
          <w:spacing w:val="-3"/>
        </w:rPr>
        <w:t> </w:t>
      </w:r>
      <w:r>
        <w:rPr/>
        <w:t>burns</w:t>
      </w:r>
      <w:r>
        <w:rPr>
          <w:spacing w:val="-3"/>
        </w:rPr>
        <w:t> </w:t>
      </w:r>
      <w:r>
        <w:rPr/>
        <w:t>in</w:t>
      </w:r>
      <w:r>
        <w:rPr>
          <w:spacing w:val="-3"/>
        </w:rPr>
        <w:t> </w:t>
      </w:r>
      <w:r>
        <w:rPr/>
        <w:t>mouth,</w:t>
      </w:r>
      <w:r>
        <w:rPr>
          <w:spacing w:val="-4"/>
        </w:rPr>
        <w:t> </w:t>
      </w:r>
      <w:r>
        <w:rPr/>
        <w:t>oesophagus</w:t>
      </w:r>
      <w:r>
        <w:rPr>
          <w:spacing w:val="-3"/>
        </w:rPr>
        <w:t> </w:t>
      </w:r>
      <w:r>
        <w:rPr/>
        <w:t>and</w:t>
      </w:r>
      <w:r>
        <w:rPr>
          <w:spacing w:val="-3"/>
        </w:rPr>
        <w:t> </w:t>
      </w:r>
      <w:r>
        <w:rPr/>
        <w:t>stomach.</w:t>
      </w:r>
      <w:r>
        <w:rPr>
          <w:spacing w:val="-4"/>
        </w:rPr>
        <w:t> </w:t>
      </w:r>
      <w:r>
        <w:rPr/>
        <w:t>Symptoms</w:t>
      </w:r>
      <w:r>
        <w:rPr>
          <w:spacing w:val="-3"/>
        </w:rPr>
        <w:t> </w:t>
      </w:r>
      <w:r>
        <w:rPr/>
        <w:t>following overexposure may include the following: Severe stomach pain. Nausea, vomiting.</w:t>
      </w:r>
    </w:p>
    <w:p>
      <w:pPr>
        <w:pStyle w:val="BodyText"/>
        <w:tabs>
          <w:tab w:pos="2898" w:val="left" w:leader="none"/>
        </w:tabs>
        <w:spacing w:line="297" w:lineRule="auto" w:before="139"/>
        <w:ind w:left="2899" w:right="314" w:hanging="2525"/>
      </w:pPr>
      <w:r>
        <w:rPr>
          <w:b/>
        </w:rPr>
        <w:t>Skin contact</w:t>
        <w:tab/>
      </w:r>
      <w:r>
        <w:rPr/>
        <w:t>Causes</w:t>
      </w:r>
      <w:r>
        <w:rPr>
          <w:spacing w:val="-3"/>
        </w:rPr>
        <w:t> </w:t>
      </w:r>
      <w:r>
        <w:rPr/>
        <w:t>severe</w:t>
      </w:r>
      <w:r>
        <w:rPr>
          <w:spacing w:val="-3"/>
        </w:rPr>
        <w:t> </w:t>
      </w:r>
      <w:r>
        <w:rPr/>
        <w:t>burns.</w:t>
      </w:r>
      <w:r>
        <w:rPr>
          <w:spacing w:val="-4"/>
        </w:rPr>
        <w:t> </w:t>
      </w:r>
      <w:r>
        <w:rPr/>
        <w:t>Symptoms</w:t>
      </w:r>
      <w:r>
        <w:rPr>
          <w:spacing w:val="-3"/>
        </w:rPr>
        <w:t> </w:t>
      </w:r>
      <w:r>
        <w:rPr/>
        <w:t>following</w:t>
      </w:r>
      <w:r>
        <w:rPr>
          <w:spacing w:val="-3"/>
        </w:rPr>
        <w:t> </w:t>
      </w:r>
      <w:r>
        <w:rPr/>
        <w:t>overexposure</w:t>
      </w:r>
      <w:r>
        <w:rPr>
          <w:spacing w:val="-3"/>
        </w:rPr>
        <w:t> </w:t>
      </w:r>
      <w:r>
        <w:rPr/>
        <w:t>may</w:t>
      </w:r>
      <w:r>
        <w:rPr>
          <w:spacing w:val="-3"/>
        </w:rPr>
        <w:t> </w:t>
      </w:r>
      <w:r>
        <w:rPr/>
        <w:t>include</w:t>
      </w:r>
      <w:r>
        <w:rPr>
          <w:spacing w:val="-3"/>
        </w:rPr>
        <w:t> </w:t>
      </w:r>
      <w:r>
        <w:rPr/>
        <w:t>the</w:t>
      </w:r>
      <w:r>
        <w:rPr>
          <w:spacing w:val="-3"/>
        </w:rPr>
        <w:t> </w:t>
      </w:r>
      <w:r>
        <w:rPr/>
        <w:t>following:</w:t>
      </w:r>
      <w:r>
        <w:rPr>
          <w:spacing w:val="-4"/>
        </w:rPr>
        <w:t> </w:t>
      </w:r>
      <w:r>
        <w:rPr/>
        <w:t>Pain</w:t>
      </w:r>
      <w:r>
        <w:rPr>
          <w:spacing w:val="-3"/>
        </w:rPr>
        <w:t> </w:t>
      </w:r>
      <w:r>
        <w:rPr/>
        <w:t>or irritation. Redness. Blistering may occur.</w:t>
      </w:r>
    </w:p>
    <w:p>
      <w:pPr>
        <w:pStyle w:val="BodyText"/>
        <w:tabs>
          <w:tab w:pos="2898" w:val="left" w:leader="none"/>
        </w:tabs>
        <w:spacing w:line="297" w:lineRule="auto" w:before="139"/>
        <w:ind w:left="2899" w:right="354" w:hanging="2525"/>
      </w:pPr>
      <w:r>
        <w:rPr>
          <w:b/>
        </w:rPr>
        <w:t>Eye contact</w:t>
        <w:tab/>
      </w:r>
      <w:r>
        <w:rPr/>
        <w:t>Causes</w:t>
      </w:r>
      <w:r>
        <w:rPr>
          <w:spacing w:val="-3"/>
        </w:rPr>
        <w:t> </w:t>
      </w:r>
      <w:r>
        <w:rPr/>
        <w:t>serious</w:t>
      </w:r>
      <w:r>
        <w:rPr>
          <w:spacing w:val="-3"/>
        </w:rPr>
        <w:t> </w:t>
      </w:r>
      <w:r>
        <w:rPr/>
        <w:t>eye</w:t>
      </w:r>
      <w:r>
        <w:rPr>
          <w:spacing w:val="-3"/>
        </w:rPr>
        <w:t> </w:t>
      </w:r>
      <w:r>
        <w:rPr/>
        <w:t>damage.</w:t>
      </w:r>
      <w:r>
        <w:rPr>
          <w:spacing w:val="-4"/>
        </w:rPr>
        <w:t> </w:t>
      </w:r>
      <w:r>
        <w:rPr/>
        <w:t>Symptoms</w:t>
      </w:r>
      <w:r>
        <w:rPr>
          <w:spacing w:val="-3"/>
        </w:rPr>
        <w:t> </w:t>
      </w:r>
      <w:r>
        <w:rPr/>
        <w:t>following</w:t>
      </w:r>
      <w:r>
        <w:rPr>
          <w:spacing w:val="-3"/>
        </w:rPr>
        <w:t> </w:t>
      </w:r>
      <w:r>
        <w:rPr/>
        <w:t>overexposure</w:t>
      </w:r>
      <w:r>
        <w:rPr>
          <w:spacing w:val="-3"/>
        </w:rPr>
        <w:t> </w:t>
      </w:r>
      <w:r>
        <w:rPr/>
        <w:t>may</w:t>
      </w:r>
      <w:r>
        <w:rPr>
          <w:spacing w:val="-3"/>
        </w:rPr>
        <w:t> </w:t>
      </w:r>
      <w:r>
        <w:rPr/>
        <w:t>include</w:t>
      </w:r>
      <w:r>
        <w:rPr>
          <w:spacing w:val="-3"/>
        </w:rPr>
        <w:t> </w:t>
      </w:r>
      <w:r>
        <w:rPr/>
        <w:t>the</w:t>
      </w:r>
      <w:r>
        <w:rPr>
          <w:spacing w:val="-3"/>
        </w:rPr>
        <w:t> </w:t>
      </w:r>
      <w:r>
        <w:rPr/>
        <w:t>following: Pain. Profuse watering of the eyes. Redness.</w:t>
      </w:r>
    </w:p>
    <w:p>
      <w:pPr>
        <w:pStyle w:val="Heading2"/>
        <w:tabs>
          <w:tab w:pos="2898" w:val="left" w:leader="none"/>
        </w:tabs>
        <w:spacing w:line="415" w:lineRule="auto" w:before="158"/>
        <w:ind w:right="4088"/>
        <w:rPr>
          <w:b w:val="0"/>
          <w:u w:val="none"/>
        </w:rPr>
      </w:pPr>
      <w:r>
        <w:rPr>
          <w:b w:val="0"/>
        </w:rPr>
        <mc:AlternateContent>
          <mc:Choice Requires="wps">
            <w:drawing>
              <wp:anchor distT="0" distB="0" distL="0" distR="0" allowOverlap="1" layoutInCell="1" locked="0" behindDoc="1" simplePos="0" relativeHeight="487590912">
                <wp:simplePos x="0" y="0"/>
                <wp:positionH relativeFrom="page">
                  <wp:posOffset>571500</wp:posOffset>
                </wp:positionH>
                <wp:positionV relativeFrom="paragraph">
                  <wp:posOffset>556580</wp:posOffset>
                </wp:positionV>
                <wp:extent cx="6413500" cy="190500"/>
                <wp:effectExtent l="0" t="0" r="0" b="0"/>
                <wp:wrapTopAndBottom/>
                <wp:docPr id="17" name="Textbox 17"/>
                <wp:cNvGraphicFramePr>
                  <a:graphicFrameLocks/>
                </wp:cNvGraphicFramePr>
                <a:graphic>
                  <a:graphicData uri="http://schemas.microsoft.com/office/word/2010/wordprocessingShape">
                    <wps:wsp>
                      <wps:cNvPr id="17" name="Textbox 17"/>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5: Firefighting measures" w:id="20"/>
                            <w:bookmarkEnd w:id="20"/>
                            <w:r>
                              <w:rPr>
                                <w:color w:val="000000"/>
                              </w:rPr>
                            </w:r>
                            <w:r>
                              <w:rPr>
                                <w:b/>
                                <w:color w:val="000000"/>
                                <w:sz w:val="18"/>
                              </w:rPr>
                              <w:t>SECTION</w:t>
                            </w:r>
                            <w:r>
                              <w:rPr>
                                <w:b/>
                                <w:color w:val="000000"/>
                                <w:spacing w:val="-12"/>
                                <w:sz w:val="18"/>
                              </w:rPr>
                              <w:t> </w:t>
                            </w:r>
                            <w:r>
                              <w:rPr>
                                <w:b/>
                                <w:color w:val="000000"/>
                                <w:sz w:val="18"/>
                              </w:rPr>
                              <w:t>5:</w:t>
                            </w:r>
                            <w:r>
                              <w:rPr>
                                <w:b/>
                                <w:color w:val="000000"/>
                                <w:spacing w:val="-11"/>
                                <w:sz w:val="18"/>
                              </w:rPr>
                              <w:t> </w:t>
                            </w:r>
                            <w:r>
                              <w:rPr>
                                <w:b/>
                                <w:color w:val="000000"/>
                                <w:sz w:val="18"/>
                              </w:rPr>
                              <w:t>Firefighting</w:t>
                            </w:r>
                            <w:r>
                              <w:rPr>
                                <w:b/>
                                <w:color w:val="000000"/>
                                <w:spacing w:val="-11"/>
                                <w:sz w:val="18"/>
                              </w:rPr>
                              <w:t> </w:t>
                            </w:r>
                            <w:r>
                              <w:rPr>
                                <w:b/>
                                <w:color w:val="000000"/>
                                <w:spacing w:val="-2"/>
                                <w:sz w:val="18"/>
                              </w:rPr>
                              <w:t>measures</w:t>
                            </w:r>
                          </w:p>
                        </w:txbxContent>
                      </wps:txbx>
                      <wps:bodyPr wrap="square" lIns="0" tIns="0" rIns="0" bIns="0" rtlCol="0">
                        <a:noAutofit/>
                      </wps:bodyPr>
                    </wps:wsp>
                  </a:graphicData>
                </a:graphic>
              </wp:anchor>
            </w:drawing>
          </mc:Choice>
          <mc:Fallback>
            <w:pict>
              <v:shape style="position:absolute;margin-left:45pt;margin-top:43.825272pt;width:505pt;height:15pt;mso-position-horizontal-relative:page;mso-position-vertical-relative:paragraph;z-index:-15725568;mso-wrap-distance-left:0;mso-wrap-distance-right:0" type="#_x0000_t202" id="docshape14" filled="true" fillcolor="#dcdcdc" stroked="true" strokeweight=".5pt" strokecolor="#000000">
                <v:textbox inset="0,0,0,0">
                  <w:txbxContent>
                    <w:p>
                      <w:pPr>
                        <w:spacing w:before="49"/>
                        <w:ind w:left="35" w:right="0" w:firstLine="0"/>
                        <w:jc w:val="left"/>
                        <w:rPr>
                          <w:b/>
                          <w:color w:val="000000"/>
                          <w:sz w:val="18"/>
                        </w:rPr>
                      </w:pPr>
                      <w:bookmarkStart w:name="SECTION 5: Firefighting measures" w:id="21"/>
                      <w:bookmarkEnd w:id="21"/>
                      <w:r>
                        <w:rPr>
                          <w:color w:val="000000"/>
                        </w:rPr>
                      </w:r>
                      <w:r>
                        <w:rPr>
                          <w:b/>
                          <w:color w:val="000000"/>
                          <w:sz w:val="18"/>
                        </w:rPr>
                        <w:t>SECTION</w:t>
                      </w:r>
                      <w:r>
                        <w:rPr>
                          <w:b/>
                          <w:color w:val="000000"/>
                          <w:spacing w:val="-12"/>
                          <w:sz w:val="18"/>
                        </w:rPr>
                        <w:t> </w:t>
                      </w:r>
                      <w:r>
                        <w:rPr>
                          <w:b/>
                          <w:color w:val="000000"/>
                          <w:sz w:val="18"/>
                        </w:rPr>
                        <w:t>5:</w:t>
                      </w:r>
                      <w:r>
                        <w:rPr>
                          <w:b/>
                          <w:color w:val="000000"/>
                          <w:spacing w:val="-11"/>
                          <w:sz w:val="18"/>
                        </w:rPr>
                        <w:t> </w:t>
                      </w:r>
                      <w:r>
                        <w:rPr>
                          <w:b/>
                          <w:color w:val="000000"/>
                          <w:sz w:val="18"/>
                        </w:rPr>
                        <w:t>Firefighting</w:t>
                      </w:r>
                      <w:r>
                        <w:rPr>
                          <w:b/>
                          <w:color w:val="000000"/>
                          <w:spacing w:val="-11"/>
                          <w:sz w:val="18"/>
                        </w:rPr>
                        <w:t> </w:t>
                      </w:r>
                      <w:r>
                        <w:rPr>
                          <w:b/>
                          <w:color w:val="000000"/>
                          <w:spacing w:val="-2"/>
                          <w:sz w:val="18"/>
                        </w:rPr>
                        <w:t>measures</w:t>
                      </w:r>
                    </w:p>
                  </w:txbxContent>
                </v:textbox>
                <v:fill type="solid"/>
                <v:stroke dashstyle="solid"/>
                <w10:wrap type="topAndBottom"/>
              </v:shape>
            </w:pict>
          </mc:Fallback>
        </mc:AlternateContent>
      </w:r>
      <w:bookmarkStart w:name="Indication of any immediate medical atte" w:id="22"/>
      <w:bookmarkEnd w:id="22"/>
      <w:r>
        <w:rPr>
          <w:b w:val="0"/>
          <w:u w:val="none"/>
        </w:rPr>
      </w:r>
      <w:r>
        <w:rPr>
          <w:u w:val="single"/>
        </w:rPr>
        <w:t>Indication</w:t>
      </w:r>
      <w:r>
        <w:rPr>
          <w:spacing w:val="-4"/>
          <w:u w:val="single"/>
        </w:rPr>
        <w:t> </w:t>
      </w:r>
      <w:r>
        <w:rPr>
          <w:u w:val="single"/>
        </w:rPr>
        <w:t>of</w:t>
      </w:r>
      <w:r>
        <w:rPr>
          <w:spacing w:val="-4"/>
          <w:u w:val="single"/>
        </w:rPr>
        <w:t> </w:t>
      </w:r>
      <w:r>
        <w:rPr>
          <w:u w:val="single"/>
        </w:rPr>
        <w:t>any</w:t>
      </w:r>
      <w:r>
        <w:rPr>
          <w:spacing w:val="-4"/>
          <w:u w:val="single"/>
        </w:rPr>
        <w:t> </w:t>
      </w:r>
      <w:r>
        <w:rPr>
          <w:u w:val="single"/>
        </w:rPr>
        <w:t>immediate</w:t>
      </w:r>
      <w:r>
        <w:rPr>
          <w:spacing w:val="-4"/>
          <w:u w:val="single"/>
        </w:rPr>
        <w:t> </w:t>
      </w:r>
      <w:r>
        <w:rPr>
          <w:u w:val="single"/>
        </w:rPr>
        <w:t>medical</w:t>
      </w:r>
      <w:r>
        <w:rPr>
          <w:spacing w:val="-4"/>
          <w:u w:val="single"/>
        </w:rPr>
        <w:t> </w:t>
      </w:r>
      <w:r>
        <w:rPr>
          <w:u w:val="single"/>
        </w:rPr>
        <w:t>attention</w:t>
      </w:r>
      <w:r>
        <w:rPr>
          <w:spacing w:val="-4"/>
          <w:u w:val="single"/>
        </w:rPr>
        <w:t> </w:t>
      </w:r>
      <w:r>
        <w:rPr>
          <w:u w:val="single"/>
        </w:rPr>
        <w:t>and</w:t>
      </w:r>
      <w:r>
        <w:rPr>
          <w:spacing w:val="-4"/>
          <w:u w:val="single"/>
        </w:rPr>
        <w:t> </w:t>
      </w:r>
      <w:r>
        <w:rPr>
          <w:u w:val="single"/>
        </w:rPr>
        <w:t>special</w:t>
      </w:r>
      <w:r>
        <w:rPr>
          <w:spacing w:val="-4"/>
          <w:u w:val="single"/>
        </w:rPr>
        <w:t> </w:t>
      </w:r>
      <w:r>
        <w:rPr>
          <w:u w:val="single"/>
        </w:rPr>
        <w:t>treatment</w:t>
      </w:r>
      <w:r>
        <w:rPr>
          <w:spacing w:val="-4"/>
          <w:u w:val="single"/>
        </w:rPr>
        <w:t> </w:t>
      </w:r>
      <w:r>
        <w:rPr>
          <w:u w:val="single"/>
        </w:rPr>
        <w:t>needed</w:t>
      </w:r>
      <w:r>
        <w:rPr>
          <w:u w:val="none"/>
        </w:rPr>
        <w:t> Notes for the doctor</w:t>
        <w:tab/>
      </w:r>
      <w:r>
        <w:rPr>
          <w:b w:val="0"/>
          <w:u w:val="none"/>
        </w:rPr>
        <w:t>Treat symptomatically.</w:t>
      </w:r>
    </w:p>
    <w:p>
      <w:pPr>
        <w:spacing w:before="146"/>
        <w:ind w:left="374" w:right="0" w:firstLine="0"/>
        <w:jc w:val="left"/>
        <w:rPr>
          <w:b/>
          <w:sz w:val="18"/>
        </w:rPr>
      </w:pPr>
      <w:bookmarkStart w:name="Extinguishing media" w:id="23"/>
      <w:bookmarkEnd w:id="23"/>
      <w:r>
        <w:rPr/>
      </w:r>
      <w:r>
        <w:rPr>
          <w:b/>
          <w:spacing w:val="-2"/>
          <w:sz w:val="18"/>
          <w:u w:val="single"/>
        </w:rPr>
        <w:t>Extinguishing</w:t>
      </w:r>
      <w:r>
        <w:rPr>
          <w:b/>
          <w:spacing w:val="4"/>
          <w:sz w:val="18"/>
          <w:u w:val="single"/>
        </w:rPr>
        <w:t> </w:t>
      </w:r>
      <w:r>
        <w:rPr>
          <w:b/>
          <w:spacing w:val="-2"/>
          <w:sz w:val="18"/>
          <w:u w:val="single"/>
        </w:rPr>
        <w:t>media</w:t>
      </w:r>
    </w:p>
    <w:p>
      <w:pPr>
        <w:pStyle w:val="BodyText"/>
        <w:tabs>
          <w:tab w:pos="2898" w:val="left" w:leader="none"/>
        </w:tabs>
        <w:spacing w:line="297" w:lineRule="auto" w:before="148"/>
        <w:ind w:left="2899" w:right="539" w:hanging="2525"/>
      </w:pPr>
      <w:r>
        <w:rPr>
          <w:b/>
        </w:rPr>
        <w:t>Suitable extinguishing media</w:t>
        <w:tab/>
      </w:r>
      <w:r>
        <w:rPr/>
        <w:t>The</w:t>
      </w:r>
      <w:r>
        <w:rPr>
          <w:spacing w:val="-3"/>
        </w:rPr>
        <w:t> </w:t>
      </w:r>
      <w:r>
        <w:rPr/>
        <w:t>product</w:t>
      </w:r>
      <w:r>
        <w:rPr>
          <w:spacing w:val="-4"/>
        </w:rPr>
        <w:t> </w:t>
      </w:r>
      <w:r>
        <w:rPr/>
        <w:t>is</w:t>
      </w:r>
      <w:r>
        <w:rPr>
          <w:spacing w:val="-3"/>
        </w:rPr>
        <w:t> </w:t>
      </w:r>
      <w:r>
        <w:rPr/>
        <w:t>not</w:t>
      </w:r>
      <w:r>
        <w:rPr>
          <w:spacing w:val="-4"/>
        </w:rPr>
        <w:t> </w:t>
      </w:r>
      <w:r>
        <w:rPr/>
        <w:t>flammable.</w:t>
      </w:r>
      <w:r>
        <w:rPr>
          <w:spacing w:val="-4"/>
        </w:rPr>
        <w:t> </w:t>
      </w:r>
      <w:r>
        <w:rPr/>
        <w:t>Extinguish</w:t>
      </w:r>
      <w:r>
        <w:rPr>
          <w:spacing w:val="-3"/>
        </w:rPr>
        <w:t> </w:t>
      </w:r>
      <w:r>
        <w:rPr/>
        <w:t>with</w:t>
      </w:r>
      <w:r>
        <w:rPr>
          <w:spacing w:val="-3"/>
        </w:rPr>
        <w:t> </w:t>
      </w:r>
      <w:r>
        <w:rPr/>
        <w:t>alcohol-resistant</w:t>
      </w:r>
      <w:r>
        <w:rPr>
          <w:spacing w:val="-4"/>
        </w:rPr>
        <w:t> </w:t>
      </w:r>
      <w:r>
        <w:rPr/>
        <w:t>foam,</w:t>
      </w:r>
      <w:r>
        <w:rPr>
          <w:spacing w:val="-4"/>
        </w:rPr>
        <w:t> </w:t>
      </w:r>
      <w:r>
        <w:rPr/>
        <w:t>carbon</w:t>
      </w:r>
      <w:r>
        <w:rPr>
          <w:spacing w:val="-3"/>
        </w:rPr>
        <w:t> </w:t>
      </w:r>
      <w:r>
        <w:rPr/>
        <w:t>dioxide,</w:t>
      </w:r>
      <w:r>
        <w:rPr>
          <w:spacing w:val="-4"/>
        </w:rPr>
        <w:t> </w:t>
      </w:r>
      <w:r>
        <w:rPr/>
        <w:t>dry powder or water fog. Use fire-extinguishing media suitable for the surrounding fire.</w:t>
      </w:r>
    </w:p>
    <w:p>
      <w:pPr>
        <w:pStyle w:val="BodyText"/>
        <w:spacing w:after="0" w:line="297" w:lineRule="auto"/>
        <w:sectPr>
          <w:pgSz w:w="11900" w:h="16840"/>
          <w:pgMar w:header="458" w:footer="571" w:top="1020" w:bottom="760" w:left="566" w:right="850"/>
        </w:sectPr>
      </w:pPr>
    </w:p>
    <w:p>
      <w:pPr>
        <w:pStyle w:val="Heading2"/>
        <w:spacing w:line="297" w:lineRule="auto" w:before="139"/>
        <w:ind w:right="38"/>
        <w:rPr>
          <w:u w:val="none"/>
        </w:rPr>
      </w:pPr>
      <w:r>
        <w:rPr>
          <w:u w:val="none"/>
        </w:rPr>
        <w:t>Unsuitable</w:t>
      </w:r>
      <w:r>
        <w:rPr>
          <w:spacing w:val="-12"/>
          <w:u w:val="none"/>
        </w:rPr>
        <w:t> </w:t>
      </w:r>
      <w:r>
        <w:rPr>
          <w:u w:val="none"/>
        </w:rPr>
        <w:t>extinguishing </w:t>
      </w:r>
      <w:r>
        <w:rPr>
          <w:spacing w:val="-2"/>
          <w:u w:val="none"/>
        </w:rPr>
        <w:t>media</w:t>
      </w:r>
    </w:p>
    <w:p>
      <w:pPr>
        <w:pStyle w:val="BodyText"/>
        <w:spacing w:before="139"/>
        <w:ind w:left="373"/>
      </w:pPr>
      <w:r>
        <w:rPr/>
        <w:br w:type="column"/>
      </w:r>
      <w:r>
        <w:rPr/>
        <w:t>Do</w:t>
      </w:r>
      <w:r>
        <w:rPr>
          <w:spacing w:val="-2"/>
        </w:rPr>
        <w:t> </w:t>
      </w:r>
      <w:r>
        <w:rPr/>
        <w:t>not</w:t>
      </w:r>
      <w:r>
        <w:rPr>
          <w:spacing w:val="-3"/>
        </w:rPr>
        <w:t> </w:t>
      </w:r>
      <w:r>
        <w:rPr/>
        <w:t>use</w:t>
      </w:r>
      <w:r>
        <w:rPr>
          <w:spacing w:val="-2"/>
        </w:rPr>
        <w:t> </w:t>
      </w:r>
      <w:r>
        <w:rPr/>
        <w:t>water</w:t>
      </w:r>
      <w:r>
        <w:rPr>
          <w:spacing w:val="-2"/>
        </w:rPr>
        <w:t> </w:t>
      </w:r>
      <w:r>
        <w:rPr/>
        <w:t>jet</w:t>
      </w:r>
      <w:r>
        <w:rPr>
          <w:spacing w:val="-3"/>
        </w:rPr>
        <w:t> </w:t>
      </w:r>
      <w:r>
        <w:rPr/>
        <w:t>as</w:t>
      </w:r>
      <w:r>
        <w:rPr>
          <w:spacing w:val="-2"/>
        </w:rPr>
        <w:t> </w:t>
      </w:r>
      <w:r>
        <w:rPr/>
        <w:t>an</w:t>
      </w:r>
      <w:r>
        <w:rPr>
          <w:spacing w:val="-1"/>
        </w:rPr>
        <w:t> </w:t>
      </w:r>
      <w:r>
        <w:rPr/>
        <w:t>extinguisher,</w:t>
      </w:r>
      <w:r>
        <w:rPr>
          <w:spacing w:val="-3"/>
        </w:rPr>
        <w:t> </w:t>
      </w:r>
      <w:r>
        <w:rPr/>
        <w:t>as</w:t>
      </w:r>
      <w:r>
        <w:rPr>
          <w:spacing w:val="-2"/>
        </w:rPr>
        <w:t> </w:t>
      </w:r>
      <w:r>
        <w:rPr/>
        <w:t>this</w:t>
      </w:r>
      <w:r>
        <w:rPr>
          <w:spacing w:val="-2"/>
        </w:rPr>
        <w:t> </w:t>
      </w:r>
      <w:r>
        <w:rPr/>
        <w:t>will</w:t>
      </w:r>
      <w:r>
        <w:rPr>
          <w:spacing w:val="-2"/>
        </w:rPr>
        <w:t> </w:t>
      </w:r>
      <w:r>
        <w:rPr/>
        <w:t>spread</w:t>
      </w:r>
      <w:r>
        <w:rPr>
          <w:spacing w:val="-2"/>
        </w:rPr>
        <w:t> </w:t>
      </w:r>
      <w:r>
        <w:rPr/>
        <w:t>the</w:t>
      </w:r>
      <w:r>
        <w:rPr>
          <w:spacing w:val="-2"/>
        </w:rPr>
        <w:t> fire.</w:t>
      </w:r>
    </w:p>
    <w:p>
      <w:pPr>
        <w:pStyle w:val="BodyText"/>
        <w:spacing w:after="0"/>
        <w:sectPr>
          <w:type w:val="continuous"/>
          <w:pgSz w:w="11900" w:h="16840"/>
          <w:pgMar w:header="458" w:footer="571" w:top="1020" w:bottom="760" w:left="566" w:right="850"/>
          <w:cols w:num="2" w:equalWidth="0">
            <w:col w:w="2365" w:space="160"/>
            <w:col w:w="7959"/>
          </w:cols>
        </w:sectPr>
      </w:pPr>
    </w:p>
    <w:p>
      <w:pPr>
        <w:pStyle w:val="Heading2"/>
        <w:spacing w:before="159"/>
        <w:rPr>
          <w:u w:val="none"/>
        </w:rPr>
      </w:pPr>
      <w:bookmarkStart w:name="Special hazards arising from the substan" w:id="24"/>
      <w:bookmarkEnd w:id="24"/>
      <w:r>
        <w:rPr>
          <w:b w:val="0"/>
          <w:u w:val="none"/>
        </w:rPr>
      </w:r>
      <w:r>
        <w:rPr>
          <w:u w:val="single"/>
        </w:rPr>
        <w:t>Special</w:t>
      </w:r>
      <w:r>
        <w:rPr>
          <w:spacing w:val="-8"/>
          <w:u w:val="single"/>
        </w:rPr>
        <w:t> </w:t>
      </w:r>
      <w:r>
        <w:rPr>
          <w:u w:val="single"/>
        </w:rPr>
        <w:t>hazards</w:t>
      </w:r>
      <w:r>
        <w:rPr>
          <w:spacing w:val="-7"/>
          <w:u w:val="single"/>
        </w:rPr>
        <w:t> </w:t>
      </w:r>
      <w:r>
        <w:rPr>
          <w:u w:val="single"/>
        </w:rPr>
        <w:t>arising</w:t>
      </w:r>
      <w:r>
        <w:rPr>
          <w:spacing w:val="-7"/>
          <w:u w:val="single"/>
        </w:rPr>
        <w:t> </w:t>
      </w:r>
      <w:r>
        <w:rPr>
          <w:u w:val="single"/>
        </w:rPr>
        <w:t>from</w:t>
      </w:r>
      <w:r>
        <w:rPr>
          <w:spacing w:val="-7"/>
          <w:u w:val="single"/>
        </w:rPr>
        <w:t> </w:t>
      </w:r>
      <w:r>
        <w:rPr>
          <w:u w:val="single"/>
        </w:rPr>
        <w:t>the</w:t>
      </w:r>
      <w:r>
        <w:rPr>
          <w:spacing w:val="-7"/>
          <w:u w:val="single"/>
        </w:rPr>
        <w:t> </w:t>
      </w:r>
      <w:r>
        <w:rPr>
          <w:u w:val="single"/>
        </w:rPr>
        <w:t>substance</w:t>
      </w:r>
      <w:r>
        <w:rPr>
          <w:spacing w:val="-7"/>
          <w:u w:val="single"/>
        </w:rPr>
        <w:t> </w:t>
      </w:r>
      <w:r>
        <w:rPr>
          <w:u w:val="single"/>
        </w:rPr>
        <w:t>or</w:t>
      </w:r>
      <w:r>
        <w:rPr>
          <w:spacing w:val="-7"/>
          <w:u w:val="single"/>
        </w:rPr>
        <w:t> </w:t>
      </w:r>
      <w:r>
        <w:rPr>
          <w:spacing w:val="-2"/>
          <w:u w:val="single"/>
        </w:rPr>
        <w:t>mixture</w:t>
      </w:r>
    </w:p>
    <w:p>
      <w:pPr>
        <w:pStyle w:val="BodyText"/>
        <w:tabs>
          <w:tab w:pos="2898" w:val="left" w:leader="none"/>
        </w:tabs>
        <w:spacing w:before="148"/>
        <w:ind w:left="374"/>
      </w:pPr>
      <w:r>
        <w:rPr>
          <w:b/>
        </w:rPr>
        <w:t>Specific</w:t>
      </w:r>
      <w:r>
        <w:rPr>
          <w:b/>
          <w:spacing w:val="-6"/>
        </w:rPr>
        <w:t> </w:t>
      </w:r>
      <w:r>
        <w:rPr>
          <w:b/>
          <w:spacing w:val="-2"/>
        </w:rPr>
        <w:t>hazards</w:t>
      </w:r>
      <w:r>
        <w:rPr>
          <w:b/>
        </w:rPr>
        <w:tab/>
      </w:r>
      <w:r>
        <w:rPr/>
        <w:t>Containers</w:t>
      </w:r>
      <w:r>
        <w:rPr>
          <w:spacing w:val="-5"/>
        </w:rPr>
        <w:t> </w:t>
      </w:r>
      <w:r>
        <w:rPr/>
        <w:t>can</w:t>
      </w:r>
      <w:r>
        <w:rPr>
          <w:spacing w:val="-5"/>
        </w:rPr>
        <w:t> </w:t>
      </w:r>
      <w:r>
        <w:rPr/>
        <w:t>burst</w:t>
      </w:r>
      <w:r>
        <w:rPr>
          <w:spacing w:val="-5"/>
        </w:rPr>
        <w:t> </w:t>
      </w:r>
      <w:r>
        <w:rPr/>
        <w:t>violently</w:t>
      </w:r>
      <w:r>
        <w:rPr>
          <w:spacing w:val="-5"/>
        </w:rPr>
        <w:t> </w:t>
      </w:r>
      <w:r>
        <w:rPr/>
        <w:t>or</w:t>
      </w:r>
      <w:r>
        <w:rPr>
          <w:spacing w:val="-4"/>
        </w:rPr>
        <w:t> </w:t>
      </w:r>
      <w:r>
        <w:rPr/>
        <w:t>explode</w:t>
      </w:r>
      <w:r>
        <w:rPr>
          <w:spacing w:val="-5"/>
        </w:rPr>
        <w:t> </w:t>
      </w:r>
      <w:r>
        <w:rPr/>
        <w:t>when</w:t>
      </w:r>
      <w:r>
        <w:rPr>
          <w:spacing w:val="-5"/>
        </w:rPr>
        <w:t> </w:t>
      </w:r>
      <w:r>
        <w:rPr/>
        <w:t>heated,</w:t>
      </w:r>
      <w:r>
        <w:rPr>
          <w:spacing w:val="-5"/>
        </w:rPr>
        <w:t> </w:t>
      </w:r>
      <w:r>
        <w:rPr/>
        <w:t>due</w:t>
      </w:r>
      <w:r>
        <w:rPr>
          <w:spacing w:val="-5"/>
        </w:rPr>
        <w:t> </w:t>
      </w:r>
      <w:r>
        <w:rPr/>
        <w:t>to</w:t>
      </w:r>
      <w:r>
        <w:rPr>
          <w:spacing w:val="-4"/>
        </w:rPr>
        <w:t> </w:t>
      </w:r>
      <w:r>
        <w:rPr/>
        <w:t>excessive</w:t>
      </w:r>
      <w:r>
        <w:rPr>
          <w:spacing w:val="-5"/>
        </w:rPr>
        <w:t> </w:t>
      </w:r>
      <w:r>
        <w:rPr/>
        <w:t>pressure</w:t>
      </w:r>
      <w:r>
        <w:rPr>
          <w:spacing w:val="-4"/>
        </w:rPr>
        <w:t> </w:t>
      </w:r>
      <w:r>
        <w:rPr/>
        <w:t>build-</w:t>
      </w:r>
      <w:r>
        <w:rPr>
          <w:spacing w:val="-5"/>
        </w:rPr>
        <w:t>up.</w:t>
      </w:r>
    </w:p>
    <w:p>
      <w:pPr>
        <w:pStyle w:val="BodyText"/>
        <w:spacing w:line="297" w:lineRule="auto" w:before="48"/>
        <w:ind w:left="2899"/>
      </w:pPr>
      <w:r>
        <w:rPr/>
        <w:t>Severe</w:t>
      </w:r>
      <w:r>
        <w:rPr>
          <w:spacing w:val="-2"/>
        </w:rPr>
        <w:t> </w:t>
      </w:r>
      <w:r>
        <w:rPr/>
        <w:t>corrosive</w:t>
      </w:r>
      <w:r>
        <w:rPr>
          <w:spacing w:val="-2"/>
        </w:rPr>
        <w:t> </w:t>
      </w:r>
      <w:r>
        <w:rPr/>
        <w:t>hazard.</w:t>
      </w:r>
      <w:r>
        <w:rPr>
          <w:spacing w:val="-3"/>
        </w:rPr>
        <w:t> </w:t>
      </w:r>
      <w:r>
        <w:rPr/>
        <w:t>Water</w:t>
      </w:r>
      <w:r>
        <w:rPr>
          <w:spacing w:val="-2"/>
        </w:rPr>
        <w:t> </w:t>
      </w:r>
      <w:r>
        <w:rPr/>
        <w:t>used</w:t>
      </w:r>
      <w:r>
        <w:rPr>
          <w:spacing w:val="-2"/>
        </w:rPr>
        <w:t> </w:t>
      </w:r>
      <w:r>
        <w:rPr/>
        <w:t>for</w:t>
      </w:r>
      <w:r>
        <w:rPr>
          <w:spacing w:val="-2"/>
        </w:rPr>
        <w:t> </w:t>
      </w:r>
      <w:r>
        <w:rPr/>
        <w:t>fire</w:t>
      </w:r>
      <w:r>
        <w:rPr>
          <w:spacing w:val="-2"/>
        </w:rPr>
        <w:t> </w:t>
      </w:r>
      <w:r>
        <w:rPr/>
        <w:t>extinguishing,</w:t>
      </w:r>
      <w:r>
        <w:rPr>
          <w:spacing w:val="-3"/>
        </w:rPr>
        <w:t> </w:t>
      </w:r>
      <w:r>
        <w:rPr/>
        <w:t>which</w:t>
      </w:r>
      <w:r>
        <w:rPr>
          <w:spacing w:val="-2"/>
        </w:rPr>
        <w:t> </w:t>
      </w:r>
      <w:r>
        <w:rPr/>
        <w:t>has</w:t>
      </w:r>
      <w:r>
        <w:rPr>
          <w:spacing w:val="-2"/>
        </w:rPr>
        <w:t> </w:t>
      </w:r>
      <w:r>
        <w:rPr/>
        <w:t>been</w:t>
      </w:r>
      <w:r>
        <w:rPr>
          <w:spacing w:val="-2"/>
        </w:rPr>
        <w:t> </w:t>
      </w:r>
      <w:r>
        <w:rPr/>
        <w:t>in</w:t>
      </w:r>
      <w:r>
        <w:rPr>
          <w:spacing w:val="-2"/>
        </w:rPr>
        <w:t> </w:t>
      </w:r>
      <w:r>
        <w:rPr/>
        <w:t>contact</w:t>
      </w:r>
      <w:r>
        <w:rPr>
          <w:spacing w:val="-3"/>
        </w:rPr>
        <w:t> </w:t>
      </w:r>
      <w:r>
        <w:rPr/>
        <w:t>with</w:t>
      </w:r>
      <w:r>
        <w:rPr>
          <w:spacing w:val="-2"/>
        </w:rPr>
        <w:t> </w:t>
      </w:r>
      <w:r>
        <w:rPr/>
        <w:t>the product, may be corrosive.</w:t>
      </w:r>
    </w:p>
    <w:p>
      <w:pPr>
        <w:pStyle w:val="BodyText"/>
        <w:spacing w:after="0" w:line="297" w:lineRule="auto"/>
        <w:sectPr>
          <w:type w:val="continuous"/>
          <w:pgSz w:w="11900" w:h="16840"/>
          <w:pgMar w:header="458" w:footer="571" w:top="1020" w:bottom="760" w:left="566" w:right="850"/>
        </w:sectPr>
      </w:pPr>
    </w:p>
    <w:p>
      <w:pPr>
        <w:spacing w:line="297" w:lineRule="auto" w:before="139"/>
        <w:ind w:left="374" w:right="462" w:firstLine="0"/>
        <w:jc w:val="left"/>
        <w:rPr>
          <w:b/>
          <w:sz w:val="18"/>
        </w:rPr>
      </w:pPr>
      <w:r>
        <w:rPr>
          <w:b/>
          <w:sz w:val="18"/>
        </w:rPr>
        <w:t>Hazardous</w:t>
      </w:r>
      <w:r>
        <w:rPr>
          <w:b/>
          <w:spacing w:val="-12"/>
          <w:sz w:val="18"/>
        </w:rPr>
        <w:t> </w:t>
      </w:r>
      <w:r>
        <w:rPr>
          <w:b/>
          <w:sz w:val="18"/>
        </w:rPr>
        <w:t>combustion </w:t>
      </w:r>
      <w:r>
        <w:rPr>
          <w:b/>
          <w:spacing w:val="-2"/>
          <w:sz w:val="18"/>
        </w:rPr>
        <w:t>products</w:t>
      </w:r>
    </w:p>
    <w:p>
      <w:pPr>
        <w:spacing w:before="159"/>
        <w:ind w:left="374" w:right="0" w:firstLine="0"/>
        <w:jc w:val="left"/>
        <w:rPr>
          <w:b/>
          <w:sz w:val="18"/>
        </w:rPr>
      </w:pPr>
      <w:bookmarkStart w:name="Advice for firefighters" w:id="25"/>
      <w:bookmarkEnd w:id="25"/>
      <w:r>
        <w:rPr/>
      </w:r>
      <w:r>
        <w:rPr>
          <w:b/>
          <w:sz w:val="18"/>
          <w:u w:val="single"/>
        </w:rPr>
        <w:t>Advice</w:t>
      </w:r>
      <w:r>
        <w:rPr>
          <w:b/>
          <w:spacing w:val="-6"/>
          <w:sz w:val="18"/>
          <w:u w:val="single"/>
        </w:rPr>
        <w:t> </w:t>
      </w:r>
      <w:r>
        <w:rPr>
          <w:b/>
          <w:sz w:val="18"/>
          <w:u w:val="single"/>
        </w:rPr>
        <w:t>for</w:t>
      </w:r>
      <w:r>
        <w:rPr>
          <w:b/>
          <w:spacing w:val="-5"/>
          <w:sz w:val="18"/>
          <w:u w:val="single"/>
        </w:rPr>
        <w:t> </w:t>
      </w:r>
      <w:r>
        <w:rPr>
          <w:b/>
          <w:spacing w:val="-2"/>
          <w:sz w:val="18"/>
          <w:u w:val="single"/>
        </w:rPr>
        <w:t>firefighters</w:t>
      </w:r>
    </w:p>
    <w:p>
      <w:pPr>
        <w:spacing w:line="297" w:lineRule="auto" w:before="148"/>
        <w:ind w:left="374" w:right="0" w:firstLine="0"/>
        <w:jc w:val="left"/>
        <w:rPr>
          <w:b/>
          <w:sz w:val="18"/>
        </w:rPr>
      </w:pPr>
      <w:r>
        <w:rPr>
          <w:b/>
          <w:sz w:val="18"/>
        </w:rPr>
        <w:t>Protective</w:t>
      </w:r>
      <w:r>
        <w:rPr>
          <w:b/>
          <w:spacing w:val="-12"/>
          <w:sz w:val="18"/>
        </w:rPr>
        <w:t> </w:t>
      </w:r>
      <w:r>
        <w:rPr>
          <w:b/>
          <w:sz w:val="18"/>
        </w:rPr>
        <w:t>actions</w:t>
      </w:r>
      <w:r>
        <w:rPr>
          <w:b/>
          <w:spacing w:val="-12"/>
          <w:sz w:val="18"/>
        </w:rPr>
        <w:t> </w:t>
      </w:r>
      <w:r>
        <w:rPr>
          <w:b/>
          <w:sz w:val="18"/>
        </w:rPr>
        <w:t>during </w:t>
      </w:r>
      <w:r>
        <w:rPr>
          <w:b/>
          <w:spacing w:val="-2"/>
          <w:sz w:val="18"/>
        </w:rPr>
        <w:t>firefighting</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76"/>
        <w:rPr>
          <w:b/>
        </w:rPr>
      </w:pPr>
    </w:p>
    <w:p>
      <w:pPr>
        <w:spacing w:line="297" w:lineRule="auto" w:before="0"/>
        <w:ind w:left="374" w:right="0" w:firstLine="0"/>
        <w:jc w:val="left"/>
        <w:rPr>
          <w:b/>
          <w:sz w:val="18"/>
        </w:rPr>
      </w:pPr>
      <w:r>
        <w:rPr>
          <w:b/>
          <w:sz w:val="18"/>
        </w:rPr>
        <w:t>Special</w:t>
      </w:r>
      <w:r>
        <w:rPr>
          <w:b/>
          <w:spacing w:val="-12"/>
          <w:sz w:val="18"/>
        </w:rPr>
        <w:t> </w:t>
      </w:r>
      <w:r>
        <w:rPr>
          <w:b/>
          <w:sz w:val="18"/>
        </w:rPr>
        <w:t>protective</w:t>
      </w:r>
      <w:r>
        <w:rPr>
          <w:b/>
          <w:spacing w:val="-12"/>
          <w:sz w:val="18"/>
        </w:rPr>
        <w:t> </w:t>
      </w:r>
      <w:r>
        <w:rPr>
          <w:b/>
          <w:sz w:val="18"/>
        </w:rPr>
        <w:t>equipment for firefighters</w:t>
      </w:r>
    </w:p>
    <w:p>
      <w:pPr>
        <w:pStyle w:val="BodyText"/>
        <w:spacing w:line="297" w:lineRule="auto" w:before="139"/>
        <w:ind w:left="175" w:right="168"/>
      </w:pPr>
      <w:r>
        <w:rPr/>
        <w:br w:type="column"/>
      </w:r>
      <w:r>
        <w:rPr/>
        <w:t>Thermal</w:t>
      </w:r>
      <w:r>
        <w:rPr>
          <w:spacing w:val="-3"/>
        </w:rPr>
        <w:t> </w:t>
      </w:r>
      <w:r>
        <w:rPr/>
        <w:t>decomposition</w:t>
      </w:r>
      <w:r>
        <w:rPr>
          <w:spacing w:val="-3"/>
        </w:rPr>
        <w:t> </w:t>
      </w:r>
      <w:r>
        <w:rPr/>
        <w:t>or</w:t>
      </w:r>
      <w:r>
        <w:rPr>
          <w:spacing w:val="-3"/>
        </w:rPr>
        <w:t> </w:t>
      </w:r>
      <w:r>
        <w:rPr/>
        <w:t>combustion</w:t>
      </w:r>
      <w:r>
        <w:rPr>
          <w:spacing w:val="-3"/>
        </w:rPr>
        <w:t> </w:t>
      </w:r>
      <w:r>
        <w:rPr/>
        <w:t>products</w:t>
      </w:r>
      <w:r>
        <w:rPr>
          <w:spacing w:val="-3"/>
        </w:rPr>
        <w:t> </w:t>
      </w:r>
      <w:r>
        <w:rPr/>
        <w:t>may</w:t>
      </w:r>
      <w:r>
        <w:rPr>
          <w:spacing w:val="-3"/>
        </w:rPr>
        <w:t> </w:t>
      </w:r>
      <w:r>
        <w:rPr/>
        <w:t>include</w:t>
      </w:r>
      <w:r>
        <w:rPr>
          <w:spacing w:val="-3"/>
        </w:rPr>
        <w:t> </w:t>
      </w:r>
      <w:r>
        <w:rPr/>
        <w:t>the</w:t>
      </w:r>
      <w:r>
        <w:rPr>
          <w:spacing w:val="-3"/>
        </w:rPr>
        <w:t> </w:t>
      </w:r>
      <w:r>
        <w:rPr/>
        <w:t>following</w:t>
      </w:r>
      <w:r>
        <w:rPr>
          <w:spacing w:val="-3"/>
        </w:rPr>
        <w:t> </w:t>
      </w:r>
      <w:r>
        <w:rPr/>
        <w:t>substances:</w:t>
      </w:r>
      <w:r>
        <w:rPr>
          <w:spacing w:val="-4"/>
        </w:rPr>
        <w:t> </w:t>
      </w:r>
      <w:r>
        <w:rPr/>
        <w:t>Very toxic or corrosive gases or vapours.</w:t>
      </w:r>
    </w:p>
    <w:p>
      <w:pPr>
        <w:pStyle w:val="BodyText"/>
      </w:pPr>
    </w:p>
    <w:p>
      <w:pPr>
        <w:pStyle w:val="BodyText"/>
        <w:spacing w:before="103"/>
      </w:pPr>
    </w:p>
    <w:p>
      <w:pPr>
        <w:pStyle w:val="BodyText"/>
        <w:spacing w:line="297" w:lineRule="auto"/>
        <w:ind w:left="175" w:right="168"/>
      </w:pPr>
      <w:r>
        <w:rPr/>
        <w:t>Avoid breathing fire gases or vapours. Evacuate area. Keep upwind to avoid inhalation of gases, vapours, fumes and smoke. Cool containers exposed to heat with water spray and remove them from the fire area if it can be done without risk. Cool containers exposed to flames with water until well after the fire is out. If a leak or spill has not ignited, use water spray</w:t>
      </w:r>
      <w:r>
        <w:rPr>
          <w:spacing w:val="-2"/>
        </w:rPr>
        <w:t> </w:t>
      </w:r>
      <w:r>
        <w:rPr/>
        <w:t>to</w:t>
      </w:r>
      <w:r>
        <w:rPr>
          <w:spacing w:val="-2"/>
        </w:rPr>
        <w:t> </w:t>
      </w:r>
      <w:r>
        <w:rPr/>
        <w:t>disperse</w:t>
      </w:r>
      <w:r>
        <w:rPr>
          <w:spacing w:val="-2"/>
        </w:rPr>
        <w:t> </w:t>
      </w:r>
      <w:r>
        <w:rPr/>
        <w:t>vapours</w:t>
      </w:r>
      <w:r>
        <w:rPr>
          <w:spacing w:val="-2"/>
        </w:rPr>
        <w:t> </w:t>
      </w:r>
      <w:r>
        <w:rPr/>
        <w:t>and</w:t>
      </w:r>
      <w:r>
        <w:rPr>
          <w:spacing w:val="-2"/>
        </w:rPr>
        <w:t> </w:t>
      </w:r>
      <w:r>
        <w:rPr/>
        <w:t>protect</w:t>
      </w:r>
      <w:r>
        <w:rPr>
          <w:spacing w:val="-3"/>
        </w:rPr>
        <w:t> </w:t>
      </w:r>
      <w:r>
        <w:rPr/>
        <w:t>men</w:t>
      </w:r>
      <w:r>
        <w:rPr>
          <w:spacing w:val="-2"/>
        </w:rPr>
        <w:t> </w:t>
      </w:r>
      <w:r>
        <w:rPr/>
        <w:t>stopping</w:t>
      </w:r>
      <w:r>
        <w:rPr>
          <w:spacing w:val="-2"/>
        </w:rPr>
        <w:t> </w:t>
      </w:r>
      <w:r>
        <w:rPr/>
        <w:t>the</w:t>
      </w:r>
      <w:r>
        <w:rPr>
          <w:spacing w:val="-2"/>
        </w:rPr>
        <w:t> </w:t>
      </w:r>
      <w:r>
        <w:rPr/>
        <w:t>leak.</w:t>
      </w:r>
      <w:r>
        <w:rPr>
          <w:spacing w:val="-3"/>
        </w:rPr>
        <w:t> </w:t>
      </w:r>
      <w:r>
        <w:rPr/>
        <w:t>Avoid</w:t>
      </w:r>
      <w:r>
        <w:rPr>
          <w:spacing w:val="-2"/>
        </w:rPr>
        <w:t> </w:t>
      </w:r>
      <w:r>
        <w:rPr/>
        <w:t>discharge</w:t>
      </w:r>
      <w:r>
        <w:rPr>
          <w:spacing w:val="-2"/>
        </w:rPr>
        <w:t> </w:t>
      </w:r>
      <w:r>
        <w:rPr/>
        <w:t>to</w:t>
      </w:r>
      <w:r>
        <w:rPr>
          <w:spacing w:val="-2"/>
        </w:rPr>
        <w:t> </w:t>
      </w:r>
      <w:r>
        <w:rPr/>
        <w:t>the</w:t>
      </w:r>
      <w:r>
        <w:rPr>
          <w:spacing w:val="-2"/>
        </w:rPr>
        <w:t> </w:t>
      </w:r>
      <w:r>
        <w:rPr/>
        <w:t>aquatic environment. Control run-off water by containing and keeping it out of sewers and watercourses. If risk of water pollution occurs, notify appropriate authorities.</w:t>
      </w:r>
    </w:p>
    <w:p>
      <w:pPr>
        <w:pStyle w:val="BodyText"/>
        <w:spacing w:line="297" w:lineRule="auto" w:before="136"/>
        <w:ind w:left="175" w:right="194"/>
      </w:pPr>
      <w:r>
        <w:rPr/>
        <w:t>Regular protection may not be safe. Wear chemical protective suit. Wear positive-pressure self-contained breathing apparatus (SCBA) and appropriate protective clothing. Firefighter's clothing</w:t>
      </w:r>
      <w:r>
        <w:rPr>
          <w:spacing w:val="-3"/>
        </w:rPr>
        <w:t> </w:t>
      </w:r>
      <w:r>
        <w:rPr/>
        <w:t>conforming</w:t>
      </w:r>
      <w:r>
        <w:rPr>
          <w:spacing w:val="-3"/>
        </w:rPr>
        <w:t> </w:t>
      </w:r>
      <w:r>
        <w:rPr/>
        <w:t>to</w:t>
      </w:r>
      <w:r>
        <w:rPr>
          <w:spacing w:val="-3"/>
        </w:rPr>
        <w:t> </w:t>
      </w:r>
      <w:r>
        <w:rPr/>
        <w:t>Australia/New</w:t>
      </w:r>
      <w:r>
        <w:rPr>
          <w:spacing w:val="-3"/>
        </w:rPr>
        <w:t> </w:t>
      </w:r>
      <w:r>
        <w:rPr/>
        <w:t>Zealand</w:t>
      </w:r>
      <w:r>
        <w:rPr>
          <w:spacing w:val="-3"/>
        </w:rPr>
        <w:t> </w:t>
      </w:r>
      <w:r>
        <w:rPr/>
        <w:t>Standards</w:t>
      </w:r>
      <w:r>
        <w:rPr>
          <w:spacing w:val="-3"/>
        </w:rPr>
        <w:t> </w:t>
      </w:r>
      <w:r>
        <w:rPr/>
        <w:t>AS/NZS</w:t>
      </w:r>
      <w:r>
        <w:rPr>
          <w:spacing w:val="-4"/>
        </w:rPr>
        <w:t> </w:t>
      </w:r>
      <w:r>
        <w:rPr/>
        <w:t>4967</w:t>
      </w:r>
      <w:r>
        <w:rPr>
          <w:spacing w:val="-3"/>
        </w:rPr>
        <w:t> </w:t>
      </w:r>
      <w:r>
        <w:rPr/>
        <w:t>(for</w:t>
      </w:r>
      <w:r>
        <w:rPr>
          <w:spacing w:val="-3"/>
        </w:rPr>
        <w:t> </w:t>
      </w:r>
      <w:r>
        <w:rPr/>
        <w:t>clothing)</w:t>
      </w:r>
      <w:r>
        <w:rPr>
          <w:spacing w:val="-3"/>
        </w:rPr>
        <w:t> </w:t>
      </w:r>
      <w:r>
        <w:rPr/>
        <w:t>AS/NZS 1801 (for helmets), AS/NZS 4821 (for protective boots), AS/NZS 1801 (for protective gloves) will provide a basic level of protection for chemical incidents.</w:t>
      </w:r>
    </w:p>
    <w:p>
      <w:pPr>
        <w:pStyle w:val="BodyText"/>
        <w:spacing w:after="0" w:line="297" w:lineRule="auto"/>
        <w:sectPr>
          <w:type w:val="continuous"/>
          <w:pgSz w:w="11900" w:h="16840"/>
          <w:pgMar w:header="458" w:footer="571" w:top="1020" w:bottom="760" w:left="566" w:right="850"/>
          <w:cols w:num="2" w:equalWidth="0">
            <w:col w:w="2684" w:space="40"/>
            <w:col w:w="7760"/>
          </w:cols>
        </w:sectPr>
      </w:pPr>
    </w:p>
    <w:p>
      <w:pPr>
        <w:pStyle w:val="Heading2"/>
        <w:tabs>
          <w:tab w:pos="2898" w:val="left" w:leader="none"/>
        </w:tabs>
        <w:spacing w:before="137"/>
        <w:rPr>
          <w:b w:val="0"/>
          <w:u w:val="none"/>
        </w:rPr>
      </w:pPr>
      <w:r>
        <w:rPr>
          <w:u w:val="none"/>
        </w:rPr>
        <w:t>Hazchem</w:t>
      </w:r>
      <w:r>
        <w:rPr>
          <w:spacing w:val="-7"/>
          <w:u w:val="none"/>
        </w:rPr>
        <w:t> </w:t>
      </w:r>
      <w:r>
        <w:rPr>
          <w:spacing w:val="-4"/>
          <w:u w:val="none"/>
        </w:rPr>
        <w:t>Code</w:t>
      </w:r>
      <w:r>
        <w:rPr>
          <w:u w:val="none"/>
        </w:rPr>
        <w:tab/>
      </w:r>
      <w:r>
        <w:rPr>
          <w:b w:val="0"/>
          <w:spacing w:val="-5"/>
          <w:u w:val="none"/>
        </w:rPr>
        <w:t>2R</w:t>
      </w:r>
    </w:p>
    <w:p>
      <w:pPr>
        <w:pStyle w:val="BodyText"/>
        <w:spacing w:before="8"/>
        <w:rPr>
          <w:sz w:val="11"/>
        </w:rPr>
      </w:pPr>
      <w:r>
        <w:rPr>
          <w:sz w:val="11"/>
        </w:rPr>
        <mc:AlternateContent>
          <mc:Choice Requires="wps">
            <w:drawing>
              <wp:anchor distT="0" distB="0" distL="0" distR="0" allowOverlap="1" layoutInCell="1" locked="0" behindDoc="1" simplePos="0" relativeHeight="487591424">
                <wp:simplePos x="0" y="0"/>
                <wp:positionH relativeFrom="page">
                  <wp:posOffset>571500</wp:posOffset>
                </wp:positionH>
                <wp:positionV relativeFrom="paragraph">
                  <wp:posOffset>102934</wp:posOffset>
                </wp:positionV>
                <wp:extent cx="6413500" cy="190500"/>
                <wp:effectExtent l="0" t="0" r="0" b="0"/>
                <wp:wrapTopAndBottom/>
                <wp:docPr id="18" name="Textbox 18"/>
                <wp:cNvGraphicFramePr>
                  <a:graphicFrameLocks/>
                </wp:cNvGraphicFramePr>
                <a:graphic>
                  <a:graphicData uri="http://schemas.microsoft.com/office/word/2010/wordprocessingShape">
                    <wps:wsp>
                      <wps:cNvPr id="18" name="Textbox 18"/>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6: Accidental release measures" w:id="26"/>
                            <w:bookmarkEnd w:id="26"/>
                            <w:r>
                              <w:rPr>
                                <w:color w:val="000000"/>
                              </w:rPr>
                            </w:r>
                            <w:r>
                              <w:rPr>
                                <w:b/>
                                <w:color w:val="000000"/>
                                <w:sz w:val="18"/>
                              </w:rPr>
                              <w:t>SECTION</w:t>
                            </w:r>
                            <w:r>
                              <w:rPr>
                                <w:b/>
                                <w:color w:val="000000"/>
                                <w:spacing w:val="-11"/>
                                <w:sz w:val="18"/>
                              </w:rPr>
                              <w:t> </w:t>
                            </w:r>
                            <w:r>
                              <w:rPr>
                                <w:b/>
                                <w:color w:val="000000"/>
                                <w:sz w:val="18"/>
                              </w:rPr>
                              <w:t>6:</w:t>
                            </w:r>
                            <w:r>
                              <w:rPr>
                                <w:b/>
                                <w:color w:val="000000"/>
                                <w:spacing w:val="-10"/>
                                <w:sz w:val="18"/>
                              </w:rPr>
                              <w:t> </w:t>
                            </w:r>
                            <w:r>
                              <w:rPr>
                                <w:b/>
                                <w:color w:val="000000"/>
                                <w:sz w:val="18"/>
                              </w:rPr>
                              <w:t>Accidental</w:t>
                            </w:r>
                            <w:r>
                              <w:rPr>
                                <w:b/>
                                <w:color w:val="000000"/>
                                <w:spacing w:val="-11"/>
                                <w:sz w:val="18"/>
                              </w:rPr>
                              <w:t> </w:t>
                            </w:r>
                            <w:r>
                              <w:rPr>
                                <w:b/>
                                <w:color w:val="000000"/>
                                <w:sz w:val="18"/>
                              </w:rPr>
                              <w:t>release</w:t>
                            </w:r>
                            <w:r>
                              <w:rPr>
                                <w:b/>
                                <w:color w:val="000000"/>
                                <w:spacing w:val="-10"/>
                                <w:sz w:val="18"/>
                              </w:rPr>
                              <w:t> </w:t>
                            </w:r>
                            <w:r>
                              <w:rPr>
                                <w:b/>
                                <w:color w:val="000000"/>
                                <w:spacing w:val="-2"/>
                                <w:sz w:val="18"/>
                              </w:rPr>
                              <w:t>measures</w:t>
                            </w:r>
                          </w:p>
                        </w:txbxContent>
                      </wps:txbx>
                      <wps:bodyPr wrap="square" lIns="0" tIns="0" rIns="0" bIns="0" rtlCol="0">
                        <a:noAutofit/>
                      </wps:bodyPr>
                    </wps:wsp>
                  </a:graphicData>
                </a:graphic>
              </wp:anchor>
            </w:drawing>
          </mc:Choice>
          <mc:Fallback>
            <w:pict>
              <v:shape style="position:absolute;margin-left:45pt;margin-top:8.105078pt;width:505pt;height:15pt;mso-position-horizontal-relative:page;mso-position-vertical-relative:paragraph;z-index:-15725056;mso-wrap-distance-left:0;mso-wrap-distance-right:0" type="#_x0000_t202" id="docshape15" filled="true" fillcolor="#dcdcdc" stroked="true" strokeweight=".5pt" strokecolor="#000000">
                <v:textbox inset="0,0,0,0">
                  <w:txbxContent>
                    <w:p>
                      <w:pPr>
                        <w:spacing w:before="49"/>
                        <w:ind w:left="35" w:right="0" w:firstLine="0"/>
                        <w:jc w:val="left"/>
                        <w:rPr>
                          <w:b/>
                          <w:color w:val="000000"/>
                          <w:sz w:val="18"/>
                        </w:rPr>
                      </w:pPr>
                      <w:bookmarkStart w:name="SECTION 6: Accidental release measures" w:id="27"/>
                      <w:bookmarkEnd w:id="27"/>
                      <w:r>
                        <w:rPr>
                          <w:color w:val="000000"/>
                        </w:rPr>
                      </w:r>
                      <w:r>
                        <w:rPr>
                          <w:b/>
                          <w:color w:val="000000"/>
                          <w:sz w:val="18"/>
                        </w:rPr>
                        <w:t>SECTION</w:t>
                      </w:r>
                      <w:r>
                        <w:rPr>
                          <w:b/>
                          <w:color w:val="000000"/>
                          <w:spacing w:val="-11"/>
                          <w:sz w:val="18"/>
                        </w:rPr>
                        <w:t> </w:t>
                      </w:r>
                      <w:r>
                        <w:rPr>
                          <w:b/>
                          <w:color w:val="000000"/>
                          <w:sz w:val="18"/>
                        </w:rPr>
                        <w:t>6:</w:t>
                      </w:r>
                      <w:r>
                        <w:rPr>
                          <w:b/>
                          <w:color w:val="000000"/>
                          <w:spacing w:val="-10"/>
                          <w:sz w:val="18"/>
                        </w:rPr>
                        <w:t> </w:t>
                      </w:r>
                      <w:r>
                        <w:rPr>
                          <w:b/>
                          <w:color w:val="000000"/>
                          <w:sz w:val="18"/>
                        </w:rPr>
                        <w:t>Accidental</w:t>
                      </w:r>
                      <w:r>
                        <w:rPr>
                          <w:b/>
                          <w:color w:val="000000"/>
                          <w:spacing w:val="-11"/>
                          <w:sz w:val="18"/>
                        </w:rPr>
                        <w:t> </w:t>
                      </w:r>
                      <w:r>
                        <w:rPr>
                          <w:b/>
                          <w:color w:val="000000"/>
                          <w:sz w:val="18"/>
                        </w:rPr>
                        <w:t>release</w:t>
                      </w:r>
                      <w:r>
                        <w:rPr>
                          <w:b/>
                          <w:color w:val="000000"/>
                          <w:spacing w:val="-10"/>
                          <w:sz w:val="18"/>
                        </w:rPr>
                        <w:t> </w:t>
                      </w:r>
                      <w:r>
                        <w:rPr>
                          <w:b/>
                          <w:color w:val="000000"/>
                          <w:spacing w:val="-2"/>
                          <w:sz w:val="18"/>
                        </w:rPr>
                        <w:t>measures</w:t>
                      </w:r>
                    </w:p>
                  </w:txbxContent>
                </v:textbox>
                <v:fill type="solid"/>
                <v:stroke dashstyle="solid"/>
                <w10:wrap type="topAndBottom"/>
              </v:shape>
            </w:pict>
          </mc:Fallback>
        </mc:AlternateContent>
      </w:r>
    </w:p>
    <w:p>
      <w:pPr>
        <w:pStyle w:val="Heading2"/>
        <w:spacing w:before="146"/>
        <w:rPr>
          <w:u w:val="none"/>
        </w:rPr>
      </w:pPr>
      <w:bookmarkStart w:name="Personal precautions, protective equipme" w:id="28"/>
      <w:bookmarkEnd w:id="28"/>
      <w:r>
        <w:rPr>
          <w:b w:val="0"/>
          <w:u w:val="none"/>
        </w:rPr>
      </w:r>
      <w:r>
        <w:rPr>
          <w:spacing w:val="-2"/>
          <w:u w:val="single"/>
        </w:rPr>
        <w:t>Personal</w:t>
      </w:r>
      <w:r>
        <w:rPr>
          <w:spacing w:val="4"/>
          <w:u w:val="single"/>
        </w:rPr>
        <w:t> </w:t>
      </w:r>
      <w:r>
        <w:rPr>
          <w:spacing w:val="-2"/>
          <w:u w:val="single"/>
        </w:rPr>
        <w:t>precautions,</w:t>
      </w:r>
      <w:r>
        <w:rPr>
          <w:spacing w:val="4"/>
          <w:u w:val="single"/>
        </w:rPr>
        <w:t> </w:t>
      </w:r>
      <w:r>
        <w:rPr>
          <w:spacing w:val="-2"/>
          <w:u w:val="single"/>
        </w:rPr>
        <w:t>protective</w:t>
      </w:r>
      <w:r>
        <w:rPr>
          <w:spacing w:val="4"/>
          <w:u w:val="single"/>
        </w:rPr>
        <w:t> </w:t>
      </w:r>
      <w:r>
        <w:rPr>
          <w:spacing w:val="-2"/>
          <w:u w:val="single"/>
        </w:rPr>
        <w:t>equipment</w:t>
      </w:r>
      <w:r>
        <w:rPr>
          <w:spacing w:val="4"/>
          <w:u w:val="single"/>
        </w:rPr>
        <w:t> </w:t>
      </w:r>
      <w:r>
        <w:rPr>
          <w:spacing w:val="-2"/>
          <w:u w:val="single"/>
        </w:rPr>
        <w:t>and</w:t>
      </w:r>
      <w:r>
        <w:rPr>
          <w:spacing w:val="4"/>
          <w:u w:val="single"/>
        </w:rPr>
        <w:t> </w:t>
      </w:r>
      <w:r>
        <w:rPr>
          <w:spacing w:val="-2"/>
          <w:u w:val="single"/>
        </w:rPr>
        <w:t>emergency</w:t>
      </w:r>
      <w:r>
        <w:rPr>
          <w:spacing w:val="5"/>
          <w:u w:val="single"/>
        </w:rPr>
        <w:t> </w:t>
      </w:r>
      <w:r>
        <w:rPr>
          <w:spacing w:val="-2"/>
          <w:u w:val="single"/>
        </w:rPr>
        <w:t>procedures</w:t>
      </w:r>
    </w:p>
    <w:p>
      <w:pPr>
        <w:pStyle w:val="BodyText"/>
        <w:tabs>
          <w:tab w:pos="2898" w:val="left" w:leader="none"/>
        </w:tabs>
        <w:spacing w:line="297" w:lineRule="auto" w:before="148"/>
        <w:ind w:left="2899" w:right="114" w:hanging="2525"/>
      </w:pPr>
      <w:r>
        <w:rPr>
          <w:b/>
        </w:rPr>
        <w:t>Personal precautions</w:t>
        <w:tab/>
      </w:r>
      <w:r>
        <w:rPr/>
        <w:t>Wear</w:t>
      </w:r>
      <w:r>
        <w:rPr>
          <w:spacing w:val="-1"/>
        </w:rPr>
        <w:t> </w:t>
      </w:r>
      <w:r>
        <w:rPr/>
        <w:t>protective</w:t>
      </w:r>
      <w:r>
        <w:rPr>
          <w:spacing w:val="-1"/>
        </w:rPr>
        <w:t> </w:t>
      </w:r>
      <w:r>
        <w:rPr/>
        <w:t>clothing</w:t>
      </w:r>
      <w:r>
        <w:rPr>
          <w:spacing w:val="-1"/>
        </w:rPr>
        <w:t> </w:t>
      </w:r>
      <w:r>
        <w:rPr/>
        <w:t>as</w:t>
      </w:r>
      <w:r>
        <w:rPr>
          <w:spacing w:val="-1"/>
        </w:rPr>
        <w:t> </w:t>
      </w:r>
      <w:r>
        <w:rPr/>
        <w:t>described</w:t>
      </w:r>
      <w:r>
        <w:rPr>
          <w:spacing w:val="-1"/>
        </w:rPr>
        <w:t> </w:t>
      </w:r>
      <w:r>
        <w:rPr/>
        <w:t>in</w:t>
      </w:r>
      <w:r>
        <w:rPr>
          <w:spacing w:val="-1"/>
        </w:rPr>
        <w:t> </w:t>
      </w:r>
      <w:r>
        <w:rPr/>
        <w:t>Section</w:t>
      </w:r>
      <w:r>
        <w:rPr>
          <w:spacing w:val="-1"/>
        </w:rPr>
        <w:t> </w:t>
      </w:r>
      <w:r>
        <w:rPr/>
        <w:t>8</w:t>
      </w:r>
      <w:r>
        <w:rPr>
          <w:spacing w:val="-1"/>
        </w:rPr>
        <w:t> </w:t>
      </w:r>
      <w:r>
        <w:rPr/>
        <w:t>of</w:t>
      </w:r>
      <w:r>
        <w:rPr>
          <w:spacing w:val="-2"/>
        </w:rPr>
        <w:t> </w:t>
      </w:r>
      <w:r>
        <w:rPr/>
        <w:t>this</w:t>
      </w:r>
      <w:r>
        <w:rPr>
          <w:spacing w:val="-1"/>
        </w:rPr>
        <w:t> </w:t>
      </w:r>
      <w:r>
        <w:rPr/>
        <w:t>safety</w:t>
      </w:r>
      <w:r>
        <w:rPr>
          <w:spacing w:val="-1"/>
        </w:rPr>
        <w:t> </w:t>
      </w:r>
      <w:r>
        <w:rPr/>
        <w:t>data</w:t>
      </w:r>
      <w:r>
        <w:rPr>
          <w:spacing w:val="-1"/>
        </w:rPr>
        <w:t> </w:t>
      </w:r>
      <w:r>
        <w:rPr/>
        <w:t>sheet.</w:t>
      </w:r>
      <w:r>
        <w:rPr>
          <w:spacing w:val="-2"/>
        </w:rPr>
        <w:t> </w:t>
      </w:r>
      <w:r>
        <w:rPr/>
        <w:t>No</w:t>
      </w:r>
      <w:r>
        <w:rPr>
          <w:spacing w:val="-1"/>
        </w:rPr>
        <w:t> </w:t>
      </w:r>
      <w:r>
        <w:rPr/>
        <w:t>action</w:t>
      </w:r>
      <w:r>
        <w:rPr>
          <w:spacing w:val="-1"/>
        </w:rPr>
        <w:t> </w:t>
      </w:r>
      <w:r>
        <w:rPr/>
        <w:t>shall</w:t>
      </w:r>
      <w:r>
        <w:rPr>
          <w:spacing w:val="-1"/>
        </w:rPr>
        <w:t> </w:t>
      </w:r>
      <w:r>
        <w:rPr/>
        <w:t>be taken without appropriate training or involving any personal risk. Avoid inhalation of dust and vapours. Use suitable respiratory protection if ventilation is inadequate. Avoid contact with</w:t>
      </w:r>
      <w:r>
        <w:rPr>
          <w:spacing w:val="40"/>
        </w:rPr>
        <w:t> </w:t>
      </w:r>
      <w:r>
        <w:rPr/>
        <w:t>skin and eyes.</w:t>
      </w:r>
    </w:p>
    <w:p>
      <w:pPr>
        <w:spacing w:before="158"/>
        <w:ind w:left="374" w:right="0" w:firstLine="0"/>
        <w:jc w:val="left"/>
        <w:rPr>
          <w:b/>
          <w:sz w:val="18"/>
        </w:rPr>
      </w:pPr>
      <w:bookmarkStart w:name="Environmental precautions" w:id="29"/>
      <w:bookmarkEnd w:id="29"/>
      <w:r>
        <w:rPr/>
      </w:r>
      <w:r>
        <w:rPr>
          <w:b/>
          <w:spacing w:val="-2"/>
          <w:sz w:val="18"/>
          <w:u w:val="single"/>
        </w:rPr>
        <w:t>Environmental</w:t>
      </w:r>
      <w:r>
        <w:rPr>
          <w:b/>
          <w:spacing w:val="2"/>
          <w:sz w:val="18"/>
          <w:u w:val="single"/>
        </w:rPr>
        <w:t> </w:t>
      </w:r>
      <w:r>
        <w:rPr>
          <w:b/>
          <w:spacing w:val="-2"/>
          <w:sz w:val="18"/>
          <w:u w:val="single"/>
        </w:rPr>
        <w:t>precautions</w:t>
      </w:r>
    </w:p>
    <w:p>
      <w:pPr>
        <w:spacing w:after="0"/>
        <w:jc w:val="left"/>
        <w:rPr>
          <w:b/>
          <w:sz w:val="18"/>
        </w:rPr>
        <w:sectPr>
          <w:type w:val="continuous"/>
          <w:pgSz w:w="11900" w:h="16840"/>
          <w:pgMar w:header="458" w:footer="571" w:top="1020" w:bottom="760" w:left="566" w:right="850"/>
        </w:sectPr>
      </w:pPr>
    </w:p>
    <w:p>
      <w:pPr>
        <w:pStyle w:val="Heading1"/>
      </w:pPr>
      <w:r>
        <w:rPr/>
        <w:t>Elbow</w:t>
      </w:r>
      <w:r>
        <w:rPr>
          <w:spacing w:val="-9"/>
        </w:rPr>
        <w:t> </w:t>
      </w:r>
      <w:r>
        <w:rPr>
          <w:spacing w:val="-2"/>
        </w:rPr>
        <w:t>Grease</w:t>
      </w:r>
    </w:p>
    <w:p>
      <w:pPr>
        <w:pStyle w:val="BodyText"/>
        <w:spacing w:before="244"/>
        <w:rPr>
          <w:b/>
          <w:sz w:val="24"/>
        </w:rPr>
      </w:pPr>
    </w:p>
    <w:p>
      <w:pPr>
        <w:pStyle w:val="BodyText"/>
        <w:tabs>
          <w:tab w:pos="2898" w:val="left" w:leader="none"/>
        </w:tabs>
        <w:spacing w:line="297" w:lineRule="auto"/>
        <w:ind w:left="2899" w:right="104" w:hanging="2525"/>
      </w:pPr>
      <w:r>
        <w:rPr>
          <w:b/>
        </w:rPr>
        <w:t>Environmental precautions</w:t>
        <w:tab/>
      </w:r>
      <w:r>
        <w:rPr/>
        <w:t>The</w:t>
      </w:r>
      <w:r>
        <w:rPr>
          <w:spacing w:val="-1"/>
        </w:rPr>
        <w:t> </w:t>
      </w:r>
      <w:r>
        <w:rPr/>
        <w:t>product</w:t>
      </w:r>
      <w:r>
        <w:rPr>
          <w:spacing w:val="-2"/>
        </w:rPr>
        <w:t> </w:t>
      </w:r>
      <w:r>
        <w:rPr/>
        <w:t>may</w:t>
      </w:r>
      <w:r>
        <w:rPr>
          <w:spacing w:val="-1"/>
        </w:rPr>
        <w:t> </w:t>
      </w:r>
      <w:r>
        <w:rPr/>
        <w:t>affect</w:t>
      </w:r>
      <w:r>
        <w:rPr>
          <w:spacing w:val="-2"/>
        </w:rPr>
        <w:t> </w:t>
      </w:r>
      <w:r>
        <w:rPr/>
        <w:t>the</w:t>
      </w:r>
      <w:r>
        <w:rPr>
          <w:spacing w:val="-1"/>
        </w:rPr>
        <w:t> </w:t>
      </w:r>
      <w:r>
        <w:rPr/>
        <w:t>acidity</w:t>
      </w:r>
      <w:r>
        <w:rPr>
          <w:spacing w:val="-1"/>
        </w:rPr>
        <w:t> </w:t>
      </w:r>
      <w:r>
        <w:rPr/>
        <w:t>(pH)</w:t>
      </w:r>
      <w:r>
        <w:rPr>
          <w:spacing w:val="-1"/>
        </w:rPr>
        <w:t> </w:t>
      </w:r>
      <w:r>
        <w:rPr/>
        <w:t>of</w:t>
      </w:r>
      <w:r>
        <w:rPr>
          <w:spacing w:val="-2"/>
        </w:rPr>
        <w:t> </w:t>
      </w:r>
      <w:r>
        <w:rPr/>
        <w:t>water</w:t>
      </w:r>
      <w:r>
        <w:rPr>
          <w:spacing w:val="-1"/>
        </w:rPr>
        <w:t> </w:t>
      </w:r>
      <w:r>
        <w:rPr/>
        <w:t>which</w:t>
      </w:r>
      <w:r>
        <w:rPr>
          <w:spacing w:val="-1"/>
        </w:rPr>
        <w:t> </w:t>
      </w:r>
      <w:r>
        <w:rPr/>
        <w:t>may</w:t>
      </w:r>
      <w:r>
        <w:rPr>
          <w:spacing w:val="-1"/>
        </w:rPr>
        <w:t> </w:t>
      </w:r>
      <w:r>
        <w:rPr/>
        <w:t>have</w:t>
      </w:r>
      <w:r>
        <w:rPr>
          <w:spacing w:val="-1"/>
        </w:rPr>
        <w:t> </w:t>
      </w:r>
      <w:r>
        <w:rPr/>
        <w:t>hazardous</w:t>
      </w:r>
      <w:r>
        <w:rPr>
          <w:spacing w:val="-1"/>
        </w:rPr>
        <w:t> </w:t>
      </w:r>
      <w:r>
        <w:rPr/>
        <w:t>effects</w:t>
      </w:r>
      <w:r>
        <w:rPr>
          <w:spacing w:val="-1"/>
        </w:rPr>
        <w:t> </w:t>
      </w:r>
      <w:r>
        <w:rPr/>
        <w:t>on</w:t>
      </w:r>
      <w:r>
        <w:rPr>
          <w:spacing w:val="-1"/>
        </w:rPr>
        <w:t> </w:t>
      </w:r>
      <w:r>
        <w:rPr/>
        <w:t>aquatic organisms. Avoid discharge to the aquatic environment.</w:t>
      </w:r>
    </w:p>
    <w:p>
      <w:pPr>
        <w:pStyle w:val="Heading2"/>
        <w:spacing w:before="159"/>
        <w:rPr>
          <w:u w:val="none"/>
        </w:rPr>
      </w:pPr>
      <w:bookmarkStart w:name="Methods and material for containment and" w:id="30"/>
      <w:bookmarkEnd w:id="30"/>
      <w:r>
        <w:rPr>
          <w:b w:val="0"/>
          <w:u w:val="none"/>
        </w:rPr>
      </w:r>
      <w:r>
        <w:rPr>
          <w:u w:val="single"/>
        </w:rPr>
        <w:t>Methods</w:t>
      </w:r>
      <w:r>
        <w:rPr>
          <w:spacing w:val="-9"/>
          <w:u w:val="single"/>
        </w:rPr>
        <w:t> </w:t>
      </w:r>
      <w:r>
        <w:rPr>
          <w:u w:val="single"/>
        </w:rPr>
        <w:t>and</w:t>
      </w:r>
      <w:r>
        <w:rPr>
          <w:spacing w:val="-9"/>
          <w:u w:val="single"/>
        </w:rPr>
        <w:t> </w:t>
      </w:r>
      <w:r>
        <w:rPr>
          <w:u w:val="single"/>
        </w:rPr>
        <w:t>material</w:t>
      </w:r>
      <w:r>
        <w:rPr>
          <w:spacing w:val="-8"/>
          <w:u w:val="single"/>
        </w:rPr>
        <w:t> </w:t>
      </w:r>
      <w:r>
        <w:rPr>
          <w:u w:val="single"/>
        </w:rPr>
        <w:t>for</w:t>
      </w:r>
      <w:r>
        <w:rPr>
          <w:spacing w:val="-9"/>
          <w:u w:val="single"/>
        </w:rPr>
        <w:t> </w:t>
      </w:r>
      <w:r>
        <w:rPr>
          <w:u w:val="single"/>
        </w:rPr>
        <w:t>containment</w:t>
      </w:r>
      <w:r>
        <w:rPr>
          <w:spacing w:val="-8"/>
          <w:u w:val="single"/>
        </w:rPr>
        <w:t> </w:t>
      </w:r>
      <w:r>
        <w:rPr>
          <w:u w:val="single"/>
        </w:rPr>
        <w:t>and</w:t>
      </w:r>
      <w:r>
        <w:rPr>
          <w:spacing w:val="-9"/>
          <w:u w:val="single"/>
        </w:rPr>
        <w:t> </w:t>
      </w:r>
      <w:r>
        <w:rPr>
          <w:u w:val="single"/>
        </w:rPr>
        <w:t>cleaning</w:t>
      </w:r>
      <w:r>
        <w:rPr>
          <w:spacing w:val="-8"/>
          <w:u w:val="single"/>
        </w:rPr>
        <w:t> </w:t>
      </w:r>
      <w:r>
        <w:rPr>
          <w:spacing w:val="-5"/>
          <w:u w:val="single"/>
        </w:rPr>
        <w:t>up</w:t>
      </w:r>
    </w:p>
    <w:p>
      <w:pPr>
        <w:pStyle w:val="BodyText"/>
        <w:tabs>
          <w:tab w:pos="2898" w:val="left" w:leader="none"/>
        </w:tabs>
        <w:spacing w:line="297" w:lineRule="auto" w:before="148"/>
        <w:ind w:left="2899" w:right="103" w:hanging="2525"/>
      </w:pPr>
      <w:r>
        <w:rPr>
          <w:b/>
        </w:rPr>
        <w:t>Methods for cleaning up</w:t>
        <w:tab/>
      </w:r>
      <w:r>
        <w:rPr/>
        <w:t>Wear protective clothing as described in Section 8 of this safety data sheet. Clear up spills immediately and dispose of waste safely. This product is corrosive. Small Spillages: Collect spillage. Large Spillages: Absorb spillage with non-combustible, absorbent material. The contaminated absorbent may pose the same hazard as the spilled material. Collect and place in</w:t>
      </w:r>
      <w:r>
        <w:rPr>
          <w:spacing w:val="-3"/>
        </w:rPr>
        <w:t> </w:t>
      </w:r>
      <w:r>
        <w:rPr/>
        <w:t>suitable</w:t>
      </w:r>
      <w:r>
        <w:rPr>
          <w:spacing w:val="-3"/>
        </w:rPr>
        <w:t> </w:t>
      </w:r>
      <w:r>
        <w:rPr/>
        <w:t>waste</w:t>
      </w:r>
      <w:r>
        <w:rPr>
          <w:spacing w:val="-3"/>
        </w:rPr>
        <w:t> </w:t>
      </w:r>
      <w:r>
        <w:rPr/>
        <w:t>disposal</w:t>
      </w:r>
      <w:r>
        <w:rPr>
          <w:spacing w:val="-3"/>
        </w:rPr>
        <w:t> </w:t>
      </w:r>
      <w:r>
        <w:rPr/>
        <w:t>containers</w:t>
      </w:r>
      <w:r>
        <w:rPr>
          <w:spacing w:val="-3"/>
        </w:rPr>
        <w:t> </w:t>
      </w:r>
      <w:r>
        <w:rPr/>
        <w:t>and</w:t>
      </w:r>
      <w:r>
        <w:rPr>
          <w:spacing w:val="-3"/>
        </w:rPr>
        <w:t> </w:t>
      </w:r>
      <w:r>
        <w:rPr/>
        <w:t>seal</w:t>
      </w:r>
      <w:r>
        <w:rPr>
          <w:spacing w:val="-3"/>
        </w:rPr>
        <w:t> </w:t>
      </w:r>
      <w:r>
        <w:rPr/>
        <w:t>securely.</w:t>
      </w:r>
      <w:r>
        <w:rPr>
          <w:spacing w:val="-4"/>
        </w:rPr>
        <w:t> </w:t>
      </w:r>
      <w:r>
        <w:rPr/>
        <w:t>Label</w:t>
      </w:r>
      <w:r>
        <w:rPr>
          <w:spacing w:val="-3"/>
        </w:rPr>
        <w:t> </w:t>
      </w:r>
      <w:r>
        <w:rPr/>
        <w:t>the</w:t>
      </w:r>
      <w:r>
        <w:rPr>
          <w:spacing w:val="-3"/>
        </w:rPr>
        <w:t> </w:t>
      </w:r>
      <w:r>
        <w:rPr/>
        <w:t>containers</w:t>
      </w:r>
      <w:r>
        <w:rPr>
          <w:spacing w:val="-3"/>
        </w:rPr>
        <w:t> </w:t>
      </w:r>
      <w:r>
        <w:rPr/>
        <w:t>containing</w:t>
      </w:r>
      <w:r>
        <w:rPr>
          <w:spacing w:val="-3"/>
        </w:rPr>
        <w:t> </w:t>
      </w:r>
      <w:r>
        <w:rPr/>
        <w:t>waste and contaminated materials and remove from the area as soon as possible. Flush contaminated area with plenty of water. Wash thoroughly after dealing with a spillage. For waste disposal, see Section 13.</w:t>
      </w:r>
    </w:p>
    <w:p>
      <w:pPr>
        <w:pStyle w:val="Heading2"/>
        <w:spacing w:before="155"/>
        <w:rPr>
          <w:u w:val="none"/>
        </w:rPr>
      </w:pPr>
      <w:bookmarkStart w:name="Reference to other sections" w:id="31"/>
      <w:bookmarkEnd w:id="31"/>
      <w:r>
        <w:rPr>
          <w:b w:val="0"/>
          <w:u w:val="none"/>
        </w:rPr>
      </w:r>
      <w:r>
        <w:rPr>
          <w:u w:val="single"/>
        </w:rPr>
        <w:t>Reference</w:t>
      </w:r>
      <w:r>
        <w:rPr>
          <w:spacing w:val="-7"/>
          <w:u w:val="single"/>
        </w:rPr>
        <w:t> </w:t>
      </w:r>
      <w:r>
        <w:rPr>
          <w:u w:val="single"/>
        </w:rPr>
        <w:t>to</w:t>
      </w:r>
      <w:r>
        <w:rPr>
          <w:spacing w:val="-7"/>
          <w:u w:val="single"/>
        </w:rPr>
        <w:t> </w:t>
      </w:r>
      <w:r>
        <w:rPr>
          <w:u w:val="single"/>
        </w:rPr>
        <w:t>other</w:t>
      </w:r>
      <w:r>
        <w:rPr>
          <w:spacing w:val="-6"/>
          <w:u w:val="single"/>
        </w:rPr>
        <w:t> </w:t>
      </w:r>
      <w:r>
        <w:rPr>
          <w:spacing w:val="-2"/>
          <w:u w:val="single"/>
        </w:rPr>
        <w:t>sections</w:t>
      </w:r>
    </w:p>
    <w:p>
      <w:pPr>
        <w:pStyle w:val="BodyText"/>
        <w:tabs>
          <w:tab w:pos="2898" w:val="left" w:leader="none"/>
        </w:tabs>
        <w:spacing w:line="297" w:lineRule="auto" w:before="148"/>
        <w:ind w:left="2899" w:right="165" w:hanging="2525"/>
      </w:pPr>
      <w:r>
        <w:rPr>
          <w:b/>
        </w:rPr>
        <w:t>Reference to other sections</w:t>
        <w:tab/>
      </w:r>
      <w:r>
        <w:rPr/>
        <w:t>For personal protection, see Section 8. See Section 11 for additional information on health hazards.</w:t>
      </w:r>
      <w:r>
        <w:rPr>
          <w:spacing w:val="-4"/>
        </w:rPr>
        <w:t> </w:t>
      </w:r>
      <w:r>
        <w:rPr/>
        <w:t>See</w:t>
      </w:r>
      <w:r>
        <w:rPr>
          <w:spacing w:val="-3"/>
        </w:rPr>
        <w:t> </w:t>
      </w:r>
      <w:r>
        <w:rPr/>
        <w:t>Section</w:t>
      </w:r>
      <w:r>
        <w:rPr>
          <w:spacing w:val="-3"/>
        </w:rPr>
        <w:t> </w:t>
      </w:r>
      <w:r>
        <w:rPr/>
        <w:t>12</w:t>
      </w:r>
      <w:r>
        <w:rPr>
          <w:spacing w:val="-3"/>
        </w:rPr>
        <w:t> </w:t>
      </w:r>
      <w:r>
        <w:rPr/>
        <w:t>for</w:t>
      </w:r>
      <w:r>
        <w:rPr>
          <w:spacing w:val="-3"/>
        </w:rPr>
        <w:t> </w:t>
      </w:r>
      <w:r>
        <w:rPr/>
        <w:t>additional</w:t>
      </w:r>
      <w:r>
        <w:rPr>
          <w:spacing w:val="-3"/>
        </w:rPr>
        <w:t> </w:t>
      </w:r>
      <w:r>
        <w:rPr/>
        <w:t>information</w:t>
      </w:r>
      <w:r>
        <w:rPr>
          <w:spacing w:val="-3"/>
        </w:rPr>
        <w:t> </w:t>
      </w:r>
      <w:r>
        <w:rPr/>
        <w:t>on</w:t>
      </w:r>
      <w:r>
        <w:rPr>
          <w:spacing w:val="-3"/>
        </w:rPr>
        <w:t> </w:t>
      </w:r>
      <w:r>
        <w:rPr/>
        <w:t>ecological</w:t>
      </w:r>
      <w:r>
        <w:rPr>
          <w:spacing w:val="-3"/>
        </w:rPr>
        <w:t> </w:t>
      </w:r>
      <w:r>
        <w:rPr/>
        <w:t>hazards.</w:t>
      </w:r>
      <w:r>
        <w:rPr>
          <w:spacing w:val="-4"/>
        </w:rPr>
        <w:t> </w:t>
      </w:r>
      <w:r>
        <w:rPr/>
        <w:t>For</w:t>
      </w:r>
      <w:r>
        <w:rPr>
          <w:spacing w:val="-3"/>
        </w:rPr>
        <w:t> </w:t>
      </w:r>
      <w:r>
        <w:rPr/>
        <w:t>waste</w:t>
      </w:r>
      <w:r>
        <w:rPr>
          <w:spacing w:val="-3"/>
        </w:rPr>
        <w:t> </w:t>
      </w:r>
      <w:r>
        <w:rPr/>
        <w:t>disposal, see Section 13.</w:t>
      </w:r>
    </w:p>
    <w:p>
      <w:pPr>
        <w:pStyle w:val="BodyText"/>
        <w:spacing w:before="4"/>
        <w:rPr>
          <w:sz w:val="7"/>
        </w:rPr>
      </w:pPr>
      <w:r>
        <w:rPr>
          <w:sz w:val="7"/>
        </w:rPr>
        <mc:AlternateContent>
          <mc:Choice Requires="wps">
            <w:drawing>
              <wp:anchor distT="0" distB="0" distL="0" distR="0" allowOverlap="1" layoutInCell="1" locked="0" behindDoc="1" simplePos="0" relativeHeight="487591936">
                <wp:simplePos x="0" y="0"/>
                <wp:positionH relativeFrom="page">
                  <wp:posOffset>571500</wp:posOffset>
                </wp:positionH>
                <wp:positionV relativeFrom="paragraph">
                  <wp:posOffset>71530</wp:posOffset>
                </wp:positionV>
                <wp:extent cx="6413500" cy="190500"/>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7: Handling and storage, includi" w:id="32"/>
                            <w:bookmarkEnd w:id="32"/>
                            <w:r>
                              <w:rPr>
                                <w:color w:val="000000"/>
                              </w:rPr>
                            </w:r>
                            <w:r>
                              <w:rPr>
                                <w:b/>
                                <w:color w:val="000000"/>
                                <w:sz w:val="18"/>
                              </w:rPr>
                              <w:t>SECTION</w:t>
                            </w:r>
                            <w:r>
                              <w:rPr>
                                <w:b/>
                                <w:color w:val="000000"/>
                                <w:spacing w:val="-8"/>
                                <w:sz w:val="18"/>
                              </w:rPr>
                              <w:t> </w:t>
                            </w:r>
                            <w:r>
                              <w:rPr>
                                <w:b/>
                                <w:color w:val="000000"/>
                                <w:sz w:val="18"/>
                              </w:rPr>
                              <w:t>7:</w:t>
                            </w:r>
                            <w:r>
                              <w:rPr>
                                <w:b/>
                                <w:color w:val="000000"/>
                                <w:spacing w:val="-7"/>
                                <w:sz w:val="18"/>
                              </w:rPr>
                              <w:t> </w:t>
                            </w:r>
                            <w:r>
                              <w:rPr>
                                <w:b/>
                                <w:color w:val="000000"/>
                                <w:sz w:val="18"/>
                              </w:rPr>
                              <w:t>Handling</w:t>
                            </w:r>
                            <w:r>
                              <w:rPr>
                                <w:b/>
                                <w:color w:val="000000"/>
                                <w:spacing w:val="-7"/>
                                <w:sz w:val="18"/>
                              </w:rPr>
                              <w:t> </w:t>
                            </w:r>
                            <w:r>
                              <w:rPr>
                                <w:b/>
                                <w:color w:val="000000"/>
                                <w:sz w:val="18"/>
                              </w:rPr>
                              <w:t>and</w:t>
                            </w:r>
                            <w:r>
                              <w:rPr>
                                <w:b/>
                                <w:color w:val="000000"/>
                                <w:spacing w:val="-8"/>
                                <w:sz w:val="18"/>
                              </w:rPr>
                              <w:t> </w:t>
                            </w:r>
                            <w:r>
                              <w:rPr>
                                <w:b/>
                                <w:color w:val="000000"/>
                                <w:sz w:val="18"/>
                              </w:rPr>
                              <w:t>storage,</w:t>
                            </w:r>
                            <w:r>
                              <w:rPr>
                                <w:b/>
                                <w:color w:val="000000"/>
                                <w:spacing w:val="-7"/>
                                <w:sz w:val="18"/>
                              </w:rPr>
                              <w:t> </w:t>
                            </w:r>
                            <w:r>
                              <w:rPr>
                                <w:b/>
                                <w:color w:val="000000"/>
                                <w:sz w:val="18"/>
                              </w:rPr>
                              <w:t>including</w:t>
                            </w:r>
                            <w:r>
                              <w:rPr>
                                <w:b/>
                                <w:color w:val="000000"/>
                                <w:spacing w:val="-7"/>
                                <w:sz w:val="18"/>
                              </w:rPr>
                              <w:t> </w:t>
                            </w:r>
                            <w:r>
                              <w:rPr>
                                <w:b/>
                                <w:color w:val="000000"/>
                                <w:sz w:val="18"/>
                              </w:rPr>
                              <w:t>how</w:t>
                            </w:r>
                            <w:r>
                              <w:rPr>
                                <w:b/>
                                <w:color w:val="000000"/>
                                <w:spacing w:val="-7"/>
                                <w:sz w:val="18"/>
                              </w:rPr>
                              <w:t> </w:t>
                            </w:r>
                            <w:r>
                              <w:rPr>
                                <w:b/>
                                <w:color w:val="000000"/>
                                <w:sz w:val="18"/>
                              </w:rPr>
                              <w:t>the</w:t>
                            </w:r>
                            <w:r>
                              <w:rPr>
                                <w:b/>
                                <w:color w:val="000000"/>
                                <w:spacing w:val="-8"/>
                                <w:sz w:val="18"/>
                              </w:rPr>
                              <w:t> </w:t>
                            </w:r>
                            <w:r>
                              <w:rPr>
                                <w:b/>
                                <w:color w:val="000000"/>
                                <w:sz w:val="18"/>
                              </w:rPr>
                              <w:t>chemical</w:t>
                            </w:r>
                            <w:r>
                              <w:rPr>
                                <w:b/>
                                <w:color w:val="000000"/>
                                <w:spacing w:val="-7"/>
                                <w:sz w:val="18"/>
                              </w:rPr>
                              <w:t> </w:t>
                            </w:r>
                            <w:r>
                              <w:rPr>
                                <w:b/>
                                <w:color w:val="000000"/>
                                <w:sz w:val="18"/>
                              </w:rPr>
                              <w:t>may</w:t>
                            </w:r>
                            <w:r>
                              <w:rPr>
                                <w:b/>
                                <w:color w:val="000000"/>
                                <w:spacing w:val="-7"/>
                                <w:sz w:val="18"/>
                              </w:rPr>
                              <w:t> </w:t>
                            </w:r>
                            <w:r>
                              <w:rPr>
                                <w:b/>
                                <w:color w:val="000000"/>
                                <w:sz w:val="18"/>
                              </w:rPr>
                              <w:t>be</w:t>
                            </w:r>
                            <w:r>
                              <w:rPr>
                                <w:b/>
                                <w:color w:val="000000"/>
                                <w:spacing w:val="-8"/>
                                <w:sz w:val="18"/>
                              </w:rPr>
                              <w:t> </w:t>
                            </w:r>
                            <w:r>
                              <w:rPr>
                                <w:b/>
                                <w:color w:val="000000"/>
                                <w:sz w:val="18"/>
                              </w:rPr>
                              <w:t>safely</w:t>
                            </w:r>
                            <w:r>
                              <w:rPr>
                                <w:b/>
                                <w:color w:val="000000"/>
                                <w:spacing w:val="-7"/>
                                <w:sz w:val="18"/>
                              </w:rPr>
                              <w:t> </w:t>
                            </w:r>
                            <w:r>
                              <w:rPr>
                                <w:b/>
                                <w:color w:val="000000"/>
                                <w:spacing w:val="-4"/>
                                <w:sz w:val="18"/>
                              </w:rPr>
                              <w:t>used</w:t>
                            </w:r>
                          </w:p>
                        </w:txbxContent>
                      </wps:txbx>
                      <wps:bodyPr wrap="square" lIns="0" tIns="0" rIns="0" bIns="0" rtlCol="0">
                        <a:noAutofit/>
                      </wps:bodyPr>
                    </wps:wsp>
                  </a:graphicData>
                </a:graphic>
              </wp:anchor>
            </w:drawing>
          </mc:Choice>
          <mc:Fallback>
            <w:pict>
              <v:shape style="position:absolute;margin-left:45pt;margin-top:5.632305pt;width:505pt;height:15pt;mso-position-horizontal-relative:page;mso-position-vertical-relative:paragraph;z-index:-15724544;mso-wrap-distance-left:0;mso-wrap-distance-right:0" type="#_x0000_t202" id="docshape16" filled="true" fillcolor="#dcdcdc" stroked="true" strokeweight=".5pt" strokecolor="#000000">
                <v:textbox inset="0,0,0,0">
                  <w:txbxContent>
                    <w:p>
                      <w:pPr>
                        <w:spacing w:before="49"/>
                        <w:ind w:left="35" w:right="0" w:firstLine="0"/>
                        <w:jc w:val="left"/>
                        <w:rPr>
                          <w:b/>
                          <w:color w:val="000000"/>
                          <w:sz w:val="18"/>
                        </w:rPr>
                      </w:pPr>
                      <w:bookmarkStart w:name="SECTION 7: Handling and storage, includi" w:id="33"/>
                      <w:bookmarkEnd w:id="33"/>
                      <w:r>
                        <w:rPr>
                          <w:color w:val="000000"/>
                        </w:rPr>
                      </w:r>
                      <w:r>
                        <w:rPr>
                          <w:b/>
                          <w:color w:val="000000"/>
                          <w:sz w:val="18"/>
                        </w:rPr>
                        <w:t>SECTION</w:t>
                      </w:r>
                      <w:r>
                        <w:rPr>
                          <w:b/>
                          <w:color w:val="000000"/>
                          <w:spacing w:val="-8"/>
                          <w:sz w:val="18"/>
                        </w:rPr>
                        <w:t> </w:t>
                      </w:r>
                      <w:r>
                        <w:rPr>
                          <w:b/>
                          <w:color w:val="000000"/>
                          <w:sz w:val="18"/>
                        </w:rPr>
                        <w:t>7:</w:t>
                      </w:r>
                      <w:r>
                        <w:rPr>
                          <w:b/>
                          <w:color w:val="000000"/>
                          <w:spacing w:val="-7"/>
                          <w:sz w:val="18"/>
                        </w:rPr>
                        <w:t> </w:t>
                      </w:r>
                      <w:r>
                        <w:rPr>
                          <w:b/>
                          <w:color w:val="000000"/>
                          <w:sz w:val="18"/>
                        </w:rPr>
                        <w:t>Handling</w:t>
                      </w:r>
                      <w:r>
                        <w:rPr>
                          <w:b/>
                          <w:color w:val="000000"/>
                          <w:spacing w:val="-7"/>
                          <w:sz w:val="18"/>
                        </w:rPr>
                        <w:t> </w:t>
                      </w:r>
                      <w:r>
                        <w:rPr>
                          <w:b/>
                          <w:color w:val="000000"/>
                          <w:sz w:val="18"/>
                        </w:rPr>
                        <w:t>and</w:t>
                      </w:r>
                      <w:r>
                        <w:rPr>
                          <w:b/>
                          <w:color w:val="000000"/>
                          <w:spacing w:val="-8"/>
                          <w:sz w:val="18"/>
                        </w:rPr>
                        <w:t> </w:t>
                      </w:r>
                      <w:r>
                        <w:rPr>
                          <w:b/>
                          <w:color w:val="000000"/>
                          <w:sz w:val="18"/>
                        </w:rPr>
                        <w:t>storage,</w:t>
                      </w:r>
                      <w:r>
                        <w:rPr>
                          <w:b/>
                          <w:color w:val="000000"/>
                          <w:spacing w:val="-7"/>
                          <w:sz w:val="18"/>
                        </w:rPr>
                        <w:t> </w:t>
                      </w:r>
                      <w:r>
                        <w:rPr>
                          <w:b/>
                          <w:color w:val="000000"/>
                          <w:sz w:val="18"/>
                        </w:rPr>
                        <w:t>including</w:t>
                      </w:r>
                      <w:r>
                        <w:rPr>
                          <w:b/>
                          <w:color w:val="000000"/>
                          <w:spacing w:val="-7"/>
                          <w:sz w:val="18"/>
                        </w:rPr>
                        <w:t> </w:t>
                      </w:r>
                      <w:r>
                        <w:rPr>
                          <w:b/>
                          <w:color w:val="000000"/>
                          <w:sz w:val="18"/>
                        </w:rPr>
                        <w:t>how</w:t>
                      </w:r>
                      <w:r>
                        <w:rPr>
                          <w:b/>
                          <w:color w:val="000000"/>
                          <w:spacing w:val="-7"/>
                          <w:sz w:val="18"/>
                        </w:rPr>
                        <w:t> </w:t>
                      </w:r>
                      <w:r>
                        <w:rPr>
                          <w:b/>
                          <w:color w:val="000000"/>
                          <w:sz w:val="18"/>
                        </w:rPr>
                        <w:t>the</w:t>
                      </w:r>
                      <w:r>
                        <w:rPr>
                          <w:b/>
                          <w:color w:val="000000"/>
                          <w:spacing w:val="-8"/>
                          <w:sz w:val="18"/>
                        </w:rPr>
                        <w:t> </w:t>
                      </w:r>
                      <w:r>
                        <w:rPr>
                          <w:b/>
                          <w:color w:val="000000"/>
                          <w:sz w:val="18"/>
                        </w:rPr>
                        <w:t>chemical</w:t>
                      </w:r>
                      <w:r>
                        <w:rPr>
                          <w:b/>
                          <w:color w:val="000000"/>
                          <w:spacing w:val="-7"/>
                          <w:sz w:val="18"/>
                        </w:rPr>
                        <w:t> </w:t>
                      </w:r>
                      <w:r>
                        <w:rPr>
                          <w:b/>
                          <w:color w:val="000000"/>
                          <w:sz w:val="18"/>
                        </w:rPr>
                        <w:t>may</w:t>
                      </w:r>
                      <w:r>
                        <w:rPr>
                          <w:b/>
                          <w:color w:val="000000"/>
                          <w:spacing w:val="-7"/>
                          <w:sz w:val="18"/>
                        </w:rPr>
                        <w:t> </w:t>
                      </w:r>
                      <w:r>
                        <w:rPr>
                          <w:b/>
                          <w:color w:val="000000"/>
                          <w:sz w:val="18"/>
                        </w:rPr>
                        <w:t>be</w:t>
                      </w:r>
                      <w:r>
                        <w:rPr>
                          <w:b/>
                          <w:color w:val="000000"/>
                          <w:spacing w:val="-8"/>
                          <w:sz w:val="18"/>
                        </w:rPr>
                        <w:t> </w:t>
                      </w:r>
                      <w:r>
                        <w:rPr>
                          <w:b/>
                          <w:color w:val="000000"/>
                          <w:sz w:val="18"/>
                        </w:rPr>
                        <w:t>safely</w:t>
                      </w:r>
                      <w:r>
                        <w:rPr>
                          <w:b/>
                          <w:color w:val="000000"/>
                          <w:spacing w:val="-7"/>
                          <w:sz w:val="18"/>
                        </w:rPr>
                        <w:t> </w:t>
                      </w:r>
                      <w:r>
                        <w:rPr>
                          <w:b/>
                          <w:color w:val="000000"/>
                          <w:spacing w:val="-4"/>
                          <w:sz w:val="18"/>
                        </w:rPr>
                        <w:t>used</w:t>
                      </w:r>
                    </w:p>
                  </w:txbxContent>
                </v:textbox>
                <v:fill type="solid"/>
                <v:stroke dashstyle="solid"/>
                <w10:wrap type="topAndBottom"/>
              </v:shape>
            </w:pict>
          </mc:Fallback>
        </mc:AlternateContent>
      </w:r>
    </w:p>
    <w:p>
      <w:pPr>
        <w:pStyle w:val="Heading2"/>
        <w:spacing w:before="146"/>
        <w:rPr>
          <w:u w:val="none"/>
        </w:rPr>
      </w:pPr>
      <w:bookmarkStart w:name="Precautions for safe handling" w:id="34"/>
      <w:bookmarkEnd w:id="34"/>
      <w:r>
        <w:rPr>
          <w:b w:val="0"/>
          <w:u w:val="none"/>
        </w:rPr>
      </w:r>
      <w:r>
        <w:rPr>
          <w:u w:val="single"/>
        </w:rPr>
        <w:t>Precautions</w:t>
      </w:r>
      <w:r>
        <w:rPr>
          <w:spacing w:val="-5"/>
          <w:u w:val="single"/>
        </w:rPr>
        <w:t> </w:t>
      </w:r>
      <w:r>
        <w:rPr>
          <w:u w:val="single"/>
        </w:rPr>
        <w:t>for</w:t>
      </w:r>
      <w:r>
        <w:rPr>
          <w:spacing w:val="-6"/>
          <w:u w:val="single"/>
        </w:rPr>
        <w:t> </w:t>
      </w:r>
      <w:r>
        <w:rPr>
          <w:u w:val="single"/>
        </w:rPr>
        <w:t>safe</w:t>
      </w:r>
      <w:r>
        <w:rPr>
          <w:spacing w:val="-5"/>
          <w:u w:val="single"/>
        </w:rPr>
        <w:t> </w:t>
      </w:r>
      <w:r>
        <w:rPr>
          <w:spacing w:val="-2"/>
          <w:u w:val="single"/>
        </w:rPr>
        <w:t>handling</w:t>
      </w:r>
    </w:p>
    <w:p>
      <w:pPr>
        <w:pStyle w:val="BodyText"/>
        <w:tabs>
          <w:tab w:pos="2898" w:val="left" w:leader="none"/>
        </w:tabs>
        <w:spacing w:line="297" w:lineRule="auto" w:before="148"/>
        <w:ind w:left="2899" w:right="290" w:hanging="2525"/>
        <w:jc w:val="both"/>
      </w:pPr>
      <w:r>
        <w:rPr>
          <w:b/>
        </w:rPr>
        <w:t>Usage precautions</w:t>
        <w:tab/>
      </w:r>
      <w:r>
        <w:rPr/>
        <w:t>Read</w:t>
      </w:r>
      <w:r>
        <w:rPr>
          <w:spacing w:val="-3"/>
        </w:rPr>
        <w:t> </w:t>
      </w:r>
      <w:r>
        <w:rPr/>
        <w:t>and</w:t>
      </w:r>
      <w:r>
        <w:rPr>
          <w:spacing w:val="-3"/>
        </w:rPr>
        <w:t> </w:t>
      </w:r>
      <w:r>
        <w:rPr/>
        <w:t>follow</w:t>
      </w:r>
      <w:r>
        <w:rPr>
          <w:spacing w:val="-3"/>
        </w:rPr>
        <w:t> </w:t>
      </w:r>
      <w:r>
        <w:rPr/>
        <w:t>manufacturer's</w:t>
      </w:r>
      <w:r>
        <w:rPr>
          <w:spacing w:val="-3"/>
        </w:rPr>
        <w:t> </w:t>
      </w:r>
      <w:r>
        <w:rPr/>
        <w:t>recommendations.</w:t>
      </w:r>
      <w:r>
        <w:rPr>
          <w:spacing w:val="-4"/>
        </w:rPr>
        <w:t> </w:t>
      </w:r>
      <w:r>
        <w:rPr/>
        <w:t>Wear</w:t>
      </w:r>
      <w:r>
        <w:rPr>
          <w:spacing w:val="-3"/>
        </w:rPr>
        <w:t> </w:t>
      </w:r>
      <w:r>
        <w:rPr/>
        <w:t>protective</w:t>
      </w:r>
      <w:r>
        <w:rPr>
          <w:spacing w:val="-3"/>
        </w:rPr>
        <w:t> </w:t>
      </w:r>
      <w:r>
        <w:rPr/>
        <w:t>clothing</w:t>
      </w:r>
      <w:r>
        <w:rPr>
          <w:spacing w:val="-3"/>
        </w:rPr>
        <w:t> </w:t>
      </w:r>
      <w:r>
        <w:rPr/>
        <w:t>as</w:t>
      </w:r>
      <w:r>
        <w:rPr>
          <w:spacing w:val="-3"/>
        </w:rPr>
        <w:t> </w:t>
      </w:r>
      <w:r>
        <w:rPr/>
        <w:t>described</w:t>
      </w:r>
      <w:r>
        <w:rPr>
          <w:spacing w:val="-3"/>
        </w:rPr>
        <w:t> </w:t>
      </w:r>
      <w:r>
        <w:rPr/>
        <w:t>in Section 8 of this safety data sheet. Keep away from food, drink and animal feeding stuffs.</w:t>
      </w:r>
    </w:p>
    <w:p>
      <w:pPr>
        <w:pStyle w:val="BodyText"/>
        <w:spacing w:line="297" w:lineRule="auto"/>
        <w:ind w:left="2899" w:right="185"/>
        <w:jc w:val="both"/>
      </w:pPr>
      <w:r>
        <w:rPr/>
        <w:t>Handle</w:t>
      </w:r>
      <w:r>
        <w:rPr>
          <w:spacing w:val="-2"/>
        </w:rPr>
        <w:t> </w:t>
      </w:r>
      <w:r>
        <w:rPr/>
        <w:t>all</w:t>
      </w:r>
      <w:r>
        <w:rPr>
          <w:spacing w:val="-2"/>
        </w:rPr>
        <w:t> </w:t>
      </w:r>
      <w:r>
        <w:rPr/>
        <w:t>packages</w:t>
      </w:r>
      <w:r>
        <w:rPr>
          <w:spacing w:val="-2"/>
        </w:rPr>
        <w:t> </w:t>
      </w:r>
      <w:r>
        <w:rPr/>
        <w:t>and</w:t>
      </w:r>
      <w:r>
        <w:rPr>
          <w:spacing w:val="-2"/>
        </w:rPr>
        <w:t> </w:t>
      </w:r>
      <w:r>
        <w:rPr/>
        <w:t>containers</w:t>
      </w:r>
      <w:r>
        <w:rPr>
          <w:spacing w:val="-2"/>
        </w:rPr>
        <w:t> </w:t>
      </w:r>
      <w:r>
        <w:rPr/>
        <w:t>carefully</w:t>
      </w:r>
      <w:r>
        <w:rPr>
          <w:spacing w:val="-2"/>
        </w:rPr>
        <w:t> </w:t>
      </w:r>
      <w:r>
        <w:rPr/>
        <w:t>to</w:t>
      </w:r>
      <w:r>
        <w:rPr>
          <w:spacing w:val="-2"/>
        </w:rPr>
        <w:t> </w:t>
      </w:r>
      <w:r>
        <w:rPr/>
        <w:t>minimise</w:t>
      </w:r>
      <w:r>
        <w:rPr>
          <w:spacing w:val="-2"/>
        </w:rPr>
        <w:t> </w:t>
      </w:r>
      <w:r>
        <w:rPr/>
        <w:t>spills.</w:t>
      </w:r>
      <w:r>
        <w:rPr>
          <w:spacing w:val="-3"/>
        </w:rPr>
        <w:t> </w:t>
      </w:r>
      <w:r>
        <w:rPr/>
        <w:t>Keep</w:t>
      </w:r>
      <w:r>
        <w:rPr>
          <w:spacing w:val="-2"/>
        </w:rPr>
        <w:t> </w:t>
      </w:r>
      <w:r>
        <w:rPr/>
        <w:t>container</w:t>
      </w:r>
      <w:r>
        <w:rPr>
          <w:spacing w:val="-2"/>
        </w:rPr>
        <w:t> </w:t>
      </w:r>
      <w:r>
        <w:rPr/>
        <w:t>tightly</w:t>
      </w:r>
      <w:r>
        <w:rPr>
          <w:spacing w:val="-2"/>
        </w:rPr>
        <w:t> </w:t>
      </w:r>
      <w:r>
        <w:rPr/>
        <w:t>sealed when not</w:t>
      </w:r>
      <w:r>
        <w:rPr>
          <w:spacing w:val="-1"/>
        </w:rPr>
        <w:t> </w:t>
      </w:r>
      <w:r>
        <w:rPr/>
        <w:t>in use.</w:t>
      </w:r>
      <w:r>
        <w:rPr>
          <w:spacing w:val="-1"/>
        </w:rPr>
        <w:t> </w:t>
      </w:r>
      <w:r>
        <w:rPr/>
        <w:t>Avoid the formation of</w:t>
      </w:r>
      <w:r>
        <w:rPr>
          <w:spacing w:val="-1"/>
        </w:rPr>
        <w:t> </w:t>
      </w:r>
      <w:r>
        <w:rPr/>
        <w:t>mists.</w:t>
      </w:r>
      <w:r>
        <w:rPr>
          <w:spacing w:val="-1"/>
        </w:rPr>
        <w:t> </w:t>
      </w:r>
      <w:r>
        <w:rPr/>
        <w:t>This product</w:t>
      </w:r>
      <w:r>
        <w:rPr>
          <w:spacing w:val="-1"/>
        </w:rPr>
        <w:t> </w:t>
      </w:r>
      <w:r>
        <w:rPr/>
        <w:t>is corrosive.</w:t>
      </w:r>
      <w:r>
        <w:rPr>
          <w:spacing w:val="-1"/>
        </w:rPr>
        <w:t> </w:t>
      </w:r>
      <w:r>
        <w:rPr/>
        <w:t>Immediate first</w:t>
      </w:r>
      <w:r>
        <w:rPr>
          <w:spacing w:val="-1"/>
        </w:rPr>
        <w:t> </w:t>
      </w:r>
      <w:r>
        <w:rPr/>
        <w:t>aid is imperative.</w:t>
      </w:r>
      <w:r>
        <w:rPr>
          <w:spacing w:val="-3"/>
        </w:rPr>
        <w:t> </w:t>
      </w:r>
      <w:r>
        <w:rPr/>
        <w:t>Do</w:t>
      </w:r>
      <w:r>
        <w:rPr>
          <w:spacing w:val="-2"/>
        </w:rPr>
        <w:t> </w:t>
      </w:r>
      <w:r>
        <w:rPr/>
        <w:t>not</w:t>
      </w:r>
      <w:r>
        <w:rPr>
          <w:spacing w:val="-3"/>
        </w:rPr>
        <w:t> </w:t>
      </w:r>
      <w:r>
        <w:rPr/>
        <w:t>handle</w:t>
      </w:r>
      <w:r>
        <w:rPr>
          <w:spacing w:val="-2"/>
        </w:rPr>
        <w:t> </w:t>
      </w:r>
      <w:r>
        <w:rPr/>
        <w:t>until</w:t>
      </w:r>
      <w:r>
        <w:rPr>
          <w:spacing w:val="-2"/>
        </w:rPr>
        <w:t> </w:t>
      </w:r>
      <w:r>
        <w:rPr/>
        <w:t>all</w:t>
      </w:r>
      <w:r>
        <w:rPr>
          <w:spacing w:val="-2"/>
        </w:rPr>
        <w:t> </w:t>
      </w:r>
      <w:r>
        <w:rPr/>
        <w:t>safety</w:t>
      </w:r>
      <w:r>
        <w:rPr>
          <w:spacing w:val="-2"/>
        </w:rPr>
        <w:t> </w:t>
      </w:r>
      <w:r>
        <w:rPr/>
        <w:t>precautions</w:t>
      </w:r>
      <w:r>
        <w:rPr>
          <w:spacing w:val="-2"/>
        </w:rPr>
        <w:t> </w:t>
      </w:r>
      <w:r>
        <w:rPr/>
        <w:t>have</w:t>
      </w:r>
      <w:r>
        <w:rPr>
          <w:spacing w:val="-2"/>
        </w:rPr>
        <w:t> </w:t>
      </w:r>
      <w:r>
        <w:rPr/>
        <w:t>been</w:t>
      </w:r>
      <w:r>
        <w:rPr>
          <w:spacing w:val="-2"/>
        </w:rPr>
        <w:t> </w:t>
      </w:r>
      <w:r>
        <w:rPr/>
        <w:t>read</w:t>
      </w:r>
      <w:r>
        <w:rPr>
          <w:spacing w:val="-2"/>
        </w:rPr>
        <w:t> </w:t>
      </w:r>
      <w:r>
        <w:rPr/>
        <w:t>and</w:t>
      </w:r>
      <w:r>
        <w:rPr>
          <w:spacing w:val="-2"/>
        </w:rPr>
        <w:t> </w:t>
      </w:r>
      <w:r>
        <w:rPr/>
        <w:t>understood.</w:t>
      </w:r>
      <w:r>
        <w:rPr>
          <w:spacing w:val="-3"/>
        </w:rPr>
        <w:t> </w:t>
      </w:r>
      <w:r>
        <w:rPr/>
        <w:t>Do</w:t>
      </w:r>
      <w:r>
        <w:rPr>
          <w:spacing w:val="-2"/>
        </w:rPr>
        <w:t> </w:t>
      </w:r>
      <w:r>
        <w:rPr/>
        <w:t>not handle broken packages without protective equipment. Do not reuse empty containers.</w:t>
      </w:r>
    </w:p>
    <w:p>
      <w:pPr>
        <w:pStyle w:val="BodyText"/>
        <w:spacing w:after="0" w:line="297" w:lineRule="auto"/>
        <w:jc w:val="both"/>
        <w:sectPr>
          <w:pgSz w:w="11900" w:h="16840"/>
          <w:pgMar w:header="458" w:footer="571" w:top="1020" w:bottom="760" w:left="566" w:right="850"/>
        </w:sectPr>
      </w:pPr>
    </w:p>
    <w:p>
      <w:pPr>
        <w:pStyle w:val="Heading2"/>
        <w:spacing w:line="297" w:lineRule="auto" w:before="136"/>
        <w:ind w:right="38"/>
        <w:rPr>
          <w:u w:val="none"/>
        </w:rPr>
      </w:pPr>
      <w:r>
        <w:rPr>
          <w:u w:val="none"/>
        </w:rPr>
        <w:t>Advice on general occupational</w:t>
      </w:r>
      <w:r>
        <w:rPr>
          <w:spacing w:val="-12"/>
          <w:u w:val="none"/>
        </w:rPr>
        <w:t> </w:t>
      </w:r>
      <w:r>
        <w:rPr>
          <w:u w:val="none"/>
        </w:rPr>
        <w:t>hygiene</w:t>
      </w:r>
    </w:p>
    <w:p>
      <w:pPr>
        <w:pStyle w:val="BodyText"/>
        <w:spacing w:line="297" w:lineRule="auto" w:before="136"/>
        <w:ind w:left="373" w:right="151"/>
      </w:pPr>
      <w:r>
        <w:rPr/>
        <w:br w:type="column"/>
      </w:r>
      <w:r>
        <w:rPr/>
        <w:t>Wash</w:t>
      </w:r>
      <w:r>
        <w:rPr>
          <w:spacing w:val="-3"/>
        </w:rPr>
        <w:t> </w:t>
      </w:r>
      <w:r>
        <w:rPr/>
        <w:t>promptly</w:t>
      </w:r>
      <w:r>
        <w:rPr>
          <w:spacing w:val="-3"/>
        </w:rPr>
        <w:t> </w:t>
      </w:r>
      <w:r>
        <w:rPr/>
        <w:t>if</w:t>
      </w:r>
      <w:r>
        <w:rPr>
          <w:spacing w:val="-3"/>
        </w:rPr>
        <w:t> </w:t>
      </w:r>
      <w:r>
        <w:rPr/>
        <w:t>skin</w:t>
      </w:r>
      <w:r>
        <w:rPr>
          <w:spacing w:val="-3"/>
        </w:rPr>
        <w:t> </w:t>
      </w:r>
      <w:r>
        <w:rPr/>
        <w:t>becomes</w:t>
      </w:r>
      <w:r>
        <w:rPr>
          <w:spacing w:val="-3"/>
        </w:rPr>
        <w:t> </w:t>
      </w:r>
      <w:r>
        <w:rPr/>
        <w:t>contaminated.</w:t>
      </w:r>
      <w:r>
        <w:rPr>
          <w:spacing w:val="-3"/>
        </w:rPr>
        <w:t> </w:t>
      </w:r>
      <w:r>
        <w:rPr/>
        <w:t>Take</w:t>
      </w:r>
      <w:r>
        <w:rPr>
          <w:spacing w:val="-3"/>
        </w:rPr>
        <w:t> </w:t>
      </w:r>
      <w:r>
        <w:rPr/>
        <w:t>off</w:t>
      </w:r>
      <w:r>
        <w:rPr>
          <w:spacing w:val="-3"/>
        </w:rPr>
        <w:t> </w:t>
      </w:r>
      <w:r>
        <w:rPr/>
        <w:t>contaminated</w:t>
      </w:r>
      <w:r>
        <w:rPr>
          <w:spacing w:val="-3"/>
        </w:rPr>
        <w:t> </w:t>
      </w:r>
      <w:r>
        <w:rPr/>
        <w:t>clothing</w:t>
      </w:r>
      <w:r>
        <w:rPr>
          <w:spacing w:val="-3"/>
        </w:rPr>
        <w:t> </w:t>
      </w:r>
      <w:r>
        <w:rPr/>
        <w:t>and</w:t>
      </w:r>
      <w:r>
        <w:rPr>
          <w:spacing w:val="-3"/>
        </w:rPr>
        <w:t> </w:t>
      </w:r>
      <w:r>
        <w:rPr/>
        <w:t>wash before reuse. Wash contaminated clothing before reuse.</w:t>
      </w:r>
    </w:p>
    <w:p>
      <w:pPr>
        <w:pStyle w:val="BodyText"/>
        <w:spacing w:after="0" w:line="297" w:lineRule="auto"/>
        <w:sectPr>
          <w:type w:val="continuous"/>
          <w:pgSz w:w="11900" w:h="16840"/>
          <w:pgMar w:header="458" w:footer="571" w:top="1020" w:bottom="760" w:left="566" w:right="850"/>
          <w:cols w:num="2" w:equalWidth="0">
            <w:col w:w="2105" w:space="420"/>
            <w:col w:w="7959"/>
          </w:cols>
        </w:sectPr>
      </w:pPr>
    </w:p>
    <w:p>
      <w:pPr>
        <w:pStyle w:val="Heading2"/>
        <w:spacing w:before="159"/>
        <w:rPr>
          <w:u w:val="none"/>
        </w:rPr>
      </w:pPr>
      <w:bookmarkStart w:name="Conditions for safe storage, including a" w:id="35"/>
      <w:bookmarkEnd w:id="35"/>
      <w:r>
        <w:rPr>
          <w:b w:val="0"/>
          <w:u w:val="none"/>
        </w:rPr>
      </w:r>
      <w:r>
        <w:rPr>
          <w:u w:val="single"/>
        </w:rPr>
        <w:t>Conditions</w:t>
      </w:r>
      <w:r>
        <w:rPr>
          <w:spacing w:val="-8"/>
          <w:u w:val="single"/>
        </w:rPr>
        <w:t> </w:t>
      </w:r>
      <w:r>
        <w:rPr>
          <w:u w:val="single"/>
        </w:rPr>
        <w:t>for</w:t>
      </w:r>
      <w:r>
        <w:rPr>
          <w:spacing w:val="-7"/>
          <w:u w:val="single"/>
        </w:rPr>
        <w:t> </w:t>
      </w:r>
      <w:r>
        <w:rPr>
          <w:u w:val="single"/>
        </w:rPr>
        <w:t>safe</w:t>
      </w:r>
      <w:r>
        <w:rPr>
          <w:spacing w:val="-7"/>
          <w:u w:val="single"/>
        </w:rPr>
        <w:t> </w:t>
      </w:r>
      <w:r>
        <w:rPr>
          <w:u w:val="single"/>
        </w:rPr>
        <w:t>storage,</w:t>
      </w:r>
      <w:r>
        <w:rPr>
          <w:spacing w:val="-7"/>
          <w:u w:val="single"/>
        </w:rPr>
        <w:t> </w:t>
      </w:r>
      <w:r>
        <w:rPr>
          <w:u w:val="single"/>
        </w:rPr>
        <w:t>including</w:t>
      </w:r>
      <w:r>
        <w:rPr>
          <w:spacing w:val="-7"/>
          <w:u w:val="single"/>
        </w:rPr>
        <w:t> </w:t>
      </w:r>
      <w:r>
        <w:rPr>
          <w:u w:val="single"/>
        </w:rPr>
        <w:t>any</w:t>
      </w:r>
      <w:r>
        <w:rPr>
          <w:spacing w:val="-7"/>
          <w:u w:val="single"/>
        </w:rPr>
        <w:t> </w:t>
      </w:r>
      <w:r>
        <w:rPr>
          <w:spacing w:val="-2"/>
          <w:u w:val="single"/>
        </w:rPr>
        <w:t>incompatibilities</w:t>
      </w:r>
    </w:p>
    <w:p>
      <w:pPr>
        <w:pStyle w:val="BodyText"/>
        <w:tabs>
          <w:tab w:pos="2898" w:val="left" w:leader="none"/>
        </w:tabs>
        <w:spacing w:line="297" w:lineRule="auto" w:before="148"/>
        <w:ind w:left="2899" w:right="305" w:hanging="2525"/>
      </w:pPr>
      <w:r>
        <w:rPr>
          <w:b/>
        </w:rPr>
        <w:t>Storage precautions</w:t>
        <w:tab/>
      </w:r>
      <w:r>
        <w:rPr/>
        <w:t>Store</w:t>
      </w:r>
      <w:r>
        <w:rPr>
          <w:spacing w:val="-2"/>
        </w:rPr>
        <w:t> </w:t>
      </w:r>
      <w:r>
        <w:rPr/>
        <w:t>locked</w:t>
      </w:r>
      <w:r>
        <w:rPr>
          <w:spacing w:val="-2"/>
        </w:rPr>
        <w:t> </w:t>
      </w:r>
      <w:r>
        <w:rPr/>
        <w:t>up.</w:t>
      </w:r>
      <w:r>
        <w:rPr>
          <w:spacing w:val="-3"/>
        </w:rPr>
        <w:t> </w:t>
      </w:r>
      <w:r>
        <w:rPr/>
        <w:t>Keep</w:t>
      </w:r>
      <w:r>
        <w:rPr>
          <w:spacing w:val="-2"/>
        </w:rPr>
        <w:t> </w:t>
      </w:r>
      <w:r>
        <w:rPr/>
        <w:t>only</w:t>
      </w:r>
      <w:r>
        <w:rPr>
          <w:spacing w:val="-2"/>
        </w:rPr>
        <w:t> </w:t>
      </w:r>
      <w:r>
        <w:rPr/>
        <w:t>in</w:t>
      </w:r>
      <w:r>
        <w:rPr>
          <w:spacing w:val="-2"/>
        </w:rPr>
        <w:t> </w:t>
      </w:r>
      <w:r>
        <w:rPr/>
        <w:t>the</w:t>
      </w:r>
      <w:r>
        <w:rPr>
          <w:spacing w:val="-2"/>
        </w:rPr>
        <w:t> </w:t>
      </w:r>
      <w:r>
        <w:rPr/>
        <w:t>original</w:t>
      </w:r>
      <w:r>
        <w:rPr>
          <w:spacing w:val="-2"/>
        </w:rPr>
        <w:t> </w:t>
      </w:r>
      <w:r>
        <w:rPr/>
        <w:t>container.</w:t>
      </w:r>
      <w:r>
        <w:rPr>
          <w:spacing w:val="-3"/>
        </w:rPr>
        <w:t> </w:t>
      </w:r>
      <w:r>
        <w:rPr/>
        <w:t>Keep</w:t>
      </w:r>
      <w:r>
        <w:rPr>
          <w:spacing w:val="-2"/>
        </w:rPr>
        <w:t> </w:t>
      </w:r>
      <w:r>
        <w:rPr/>
        <w:t>container</w:t>
      </w:r>
      <w:r>
        <w:rPr>
          <w:spacing w:val="-2"/>
        </w:rPr>
        <w:t> </w:t>
      </w:r>
      <w:r>
        <w:rPr/>
        <w:t>tightly</w:t>
      </w:r>
      <w:r>
        <w:rPr>
          <w:spacing w:val="-2"/>
        </w:rPr>
        <w:t> </w:t>
      </w:r>
      <w:r>
        <w:rPr/>
        <w:t>closed,</w:t>
      </w:r>
      <w:r>
        <w:rPr>
          <w:spacing w:val="-3"/>
        </w:rPr>
        <w:t> </w:t>
      </w:r>
      <w:r>
        <w:rPr/>
        <w:t>in</w:t>
      </w:r>
      <w:r>
        <w:rPr>
          <w:spacing w:val="-2"/>
        </w:rPr>
        <w:t> </w:t>
      </w:r>
      <w:r>
        <w:rPr/>
        <w:t>a</w:t>
      </w:r>
      <w:r>
        <w:rPr>
          <w:spacing w:val="-2"/>
        </w:rPr>
        <w:t> </w:t>
      </w:r>
      <w:r>
        <w:rPr/>
        <w:t>cool, well ventilated place. Keep containers upright. Protect containers from damage.</w:t>
      </w:r>
    </w:p>
    <w:p>
      <w:pPr>
        <w:tabs>
          <w:tab w:pos="2898" w:val="left" w:leader="none"/>
        </w:tabs>
        <w:spacing w:before="139"/>
        <w:ind w:left="374" w:right="0" w:firstLine="0"/>
        <w:jc w:val="left"/>
        <w:rPr>
          <w:sz w:val="18"/>
        </w:rPr>
      </w:pPr>
      <w:r>
        <w:rPr>
          <w:b/>
          <w:sz w:val="18"/>
        </w:rPr>
        <w:t>Storage</w:t>
      </w:r>
      <w:r>
        <w:rPr>
          <w:b/>
          <w:spacing w:val="-12"/>
          <w:sz w:val="18"/>
        </w:rPr>
        <w:t> </w:t>
      </w:r>
      <w:r>
        <w:rPr>
          <w:b/>
          <w:spacing w:val="-2"/>
          <w:sz w:val="18"/>
        </w:rPr>
        <w:t>class</w:t>
      </w:r>
      <w:r>
        <w:rPr>
          <w:b/>
          <w:sz w:val="18"/>
        </w:rPr>
        <w:tab/>
      </w:r>
      <w:r>
        <w:rPr>
          <w:spacing w:val="-2"/>
          <w:sz w:val="18"/>
        </w:rPr>
        <w:t>Corrosive</w:t>
      </w:r>
      <w:r>
        <w:rPr>
          <w:spacing w:val="4"/>
          <w:sz w:val="18"/>
        </w:rPr>
        <w:t> </w:t>
      </w:r>
      <w:r>
        <w:rPr>
          <w:spacing w:val="-2"/>
          <w:sz w:val="18"/>
        </w:rPr>
        <w:t>storage.</w:t>
      </w:r>
    </w:p>
    <w:p>
      <w:pPr>
        <w:pStyle w:val="BodyText"/>
        <w:spacing w:before="4"/>
      </w:pPr>
    </w:p>
    <w:p>
      <w:pPr>
        <w:pStyle w:val="Heading2"/>
        <w:spacing w:before="1"/>
        <w:rPr>
          <w:u w:val="none"/>
        </w:rPr>
      </w:pPr>
      <w:bookmarkStart w:name="Specific end use(s)" w:id="36"/>
      <w:bookmarkEnd w:id="36"/>
      <w:r>
        <w:rPr>
          <w:b w:val="0"/>
          <w:u w:val="none"/>
        </w:rPr>
      </w:r>
      <w:r>
        <w:rPr>
          <w:u w:val="single"/>
        </w:rPr>
        <w:t>Specific</w:t>
      </w:r>
      <w:r>
        <w:rPr>
          <w:spacing w:val="-5"/>
          <w:u w:val="single"/>
        </w:rPr>
        <w:t> </w:t>
      </w:r>
      <w:r>
        <w:rPr>
          <w:u w:val="single"/>
        </w:rPr>
        <w:t>end</w:t>
      </w:r>
      <w:r>
        <w:rPr>
          <w:spacing w:val="-5"/>
          <w:u w:val="single"/>
        </w:rPr>
        <w:t> </w:t>
      </w:r>
      <w:r>
        <w:rPr>
          <w:spacing w:val="-2"/>
          <w:u w:val="single"/>
        </w:rPr>
        <w:t>use(s)</w:t>
      </w:r>
    </w:p>
    <w:p>
      <w:pPr>
        <w:tabs>
          <w:tab w:pos="2898" w:val="left" w:leader="none"/>
        </w:tabs>
        <w:spacing w:before="148"/>
        <w:ind w:left="374" w:right="0" w:firstLine="0"/>
        <w:jc w:val="left"/>
        <w:rPr>
          <w:sz w:val="18"/>
        </w:rPr>
      </w:pPr>
      <w:r>
        <w:rPr>
          <w:b/>
          <w:sz w:val="18"/>
        </w:rPr>
        <w:t>Specific</w:t>
      </w:r>
      <w:r>
        <w:rPr>
          <w:b/>
          <w:spacing w:val="-5"/>
          <w:sz w:val="18"/>
        </w:rPr>
        <w:t> </w:t>
      </w:r>
      <w:r>
        <w:rPr>
          <w:b/>
          <w:sz w:val="18"/>
        </w:rPr>
        <w:t>end</w:t>
      </w:r>
      <w:r>
        <w:rPr>
          <w:b/>
          <w:spacing w:val="-5"/>
          <w:sz w:val="18"/>
        </w:rPr>
        <w:t> </w:t>
      </w:r>
      <w:r>
        <w:rPr>
          <w:b/>
          <w:spacing w:val="-2"/>
          <w:sz w:val="18"/>
        </w:rPr>
        <w:t>use(s)</w:t>
      </w:r>
      <w:r>
        <w:rPr>
          <w:b/>
          <w:sz w:val="18"/>
        </w:rPr>
        <w:tab/>
      </w:r>
      <w:r>
        <w:rPr>
          <w:sz w:val="18"/>
        </w:rPr>
        <w:t>The</w:t>
      </w:r>
      <w:r>
        <w:rPr>
          <w:spacing w:val="-4"/>
          <w:sz w:val="18"/>
        </w:rPr>
        <w:t> </w:t>
      </w:r>
      <w:r>
        <w:rPr>
          <w:sz w:val="18"/>
        </w:rPr>
        <w:t>identified</w:t>
      </w:r>
      <w:r>
        <w:rPr>
          <w:spacing w:val="-4"/>
          <w:sz w:val="18"/>
        </w:rPr>
        <w:t> </w:t>
      </w:r>
      <w:r>
        <w:rPr>
          <w:sz w:val="18"/>
        </w:rPr>
        <w:t>uses</w:t>
      </w:r>
      <w:r>
        <w:rPr>
          <w:spacing w:val="-4"/>
          <w:sz w:val="18"/>
        </w:rPr>
        <w:t> </w:t>
      </w:r>
      <w:r>
        <w:rPr>
          <w:sz w:val="18"/>
        </w:rPr>
        <w:t>for</w:t>
      </w:r>
      <w:r>
        <w:rPr>
          <w:spacing w:val="-3"/>
          <w:sz w:val="18"/>
        </w:rPr>
        <w:t> </w:t>
      </w:r>
      <w:r>
        <w:rPr>
          <w:sz w:val="18"/>
        </w:rPr>
        <w:t>this</w:t>
      </w:r>
      <w:r>
        <w:rPr>
          <w:spacing w:val="-4"/>
          <w:sz w:val="18"/>
        </w:rPr>
        <w:t> </w:t>
      </w:r>
      <w:r>
        <w:rPr>
          <w:sz w:val="18"/>
        </w:rPr>
        <w:t>product</w:t>
      </w:r>
      <w:r>
        <w:rPr>
          <w:spacing w:val="-5"/>
          <w:sz w:val="18"/>
        </w:rPr>
        <w:t> </w:t>
      </w:r>
      <w:r>
        <w:rPr>
          <w:sz w:val="18"/>
        </w:rPr>
        <w:t>are</w:t>
      </w:r>
      <w:r>
        <w:rPr>
          <w:spacing w:val="-3"/>
          <w:sz w:val="18"/>
        </w:rPr>
        <w:t> </w:t>
      </w:r>
      <w:r>
        <w:rPr>
          <w:sz w:val="18"/>
        </w:rPr>
        <w:t>detailed</w:t>
      </w:r>
      <w:r>
        <w:rPr>
          <w:spacing w:val="-4"/>
          <w:sz w:val="18"/>
        </w:rPr>
        <w:t> </w:t>
      </w:r>
      <w:r>
        <w:rPr>
          <w:sz w:val="18"/>
        </w:rPr>
        <w:t>in</w:t>
      </w:r>
      <w:r>
        <w:rPr>
          <w:spacing w:val="-4"/>
          <w:sz w:val="18"/>
        </w:rPr>
        <w:t> </w:t>
      </w:r>
      <w:r>
        <w:rPr>
          <w:sz w:val="18"/>
        </w:rPr>
        <w:t>Section</w:t>
      </w:r>
      <w:r>
        <w:rPr>
          <w:spacing w:val="-3"/>
          <w:sz w:val="18"/>
        </w:rPr>
        <w:t> </w:t>
      </w:r>
      <w:r>
        <w:rPr>
          <w:spacing w:val="-5"/>
          <w:sz w:val="18"/>
        </w:rPr>
        <w:t>1.</w:t>
      </w:r>
    </w:p>
    <w:p>
      <w:pPr>
        <w:pStyle w:val="BodyText"/>
        <w:spacing w:before="8"/>
        <w:rPr>
          <w:sz w:val="11"/>
        </w:rPr>
      </w:pPr>
      <w:r>
        <w:rPr>
          <w:sz w:val="11"/>
        </w:rPr>
        <mc:AlternateContent>
          <mc:Choice Requires="wps">
            <w:drawing>
              <wp:anchor distT="0" distB="0" distL="0" distR="0" allowOverlap="1" layoutInCell="1" locked="0" behindDoc="1" simplePos="0" relativeHeight="487592448">
                <wp:simplePos x="0" y="0"/>
                <wp:positionH relativeFrom="page">
                  <wp:posOffset>571500</wp:posOffset>
                </wp:positionH>
                <wp:positionV relativeFrom="paragraph">
                  <wp:posOffset>103098</wp:posOffset>
                </wp:positionV>
                <wp:extent cx="6413500" cy="190500"/>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8: Exposure controls and persona" w:id="37"/>
                            <w:bookmarkEnd w:id="37"/>
                            <w:r>
                              <w:rPr>
                                <w:color w:val="000000"/>
                              </w:rPr>
                            </w:r>
                            <w:r>
                              <w:rPr>
                                <w:b/>
                                <w:color w:val="000000"/>
                                <w:sz w:val="18"/>
                              </w:rPr>
                              <w:t>SECTION</w:t>
                            </w:r>
                            <w:r>
                              <w:rPr>
                                <w:b/>
                                <w:color w:val="000000"/>
                                <w:spacing w:val="-9"/>
                                <w:sz w:val="18"/>
                              </w:rPr>
                              <w:t> </w:t>
                            </w:r>
                            <w:r>
                              <w:rPr>
                                <w:b/>
                                <w:color w:val="000000"/>
                                <w:sz w:val="18"/>
                              </w:rPr>
                              <w:t>8:</w:t>
                            </w:r>
                            <w:r>
                              <w:rPr>
                                <w:b/>
                                <w:color w:val="000000"/>
                                <w:spacing w:val="-8"/>
                                <w:sz w:val="18"/>
                              </w:rPr>
                              <w:t> </w:t>
                            </w:r>
                            <w:r>
                              <w:rPr>
                                <w:b/>
                                <w:color w:val="000000"/>
                                <w:sz w:val="18"/>
                              </w:rPr>
                              <w:t>Exposure</w:t>
                            </w:r>
                            <w:r>
                              <w:rPr>
                                <w:b/>
                                <w:color w:val="000000"/>
                                <w:spacing w:val="-9"/>
                                <w:sz w:val="18"/>
                              </w:rPr>
                              <w:t> </w:t>
                            </w:r>
                            <w:r>
                              <w:rPr>
                                <w:b/>
                                <w:color w:val="000000"/>
                                <w:sz w:val="18"/>
                              </w:rPr>
                              <w:t>controls</w:t>
                            </w:r>
                            <w:r>
                              <w:rPr>
                                <w:b/>
                                <w:color w:val="000000"/>
                                <w:spacing w:val="-8"/>
                                <w:sz w:val="18"/>
                              </w:rPr>
                              <w:t> </w:t>
                            </w:r>
                            <w:r>
                              <w:rPr>
                                <w:b/>
                                <w:color w:val="000000"/>
                                <w:sz w:val="18"/>
                              </w:rPr>
                              <w:t>and</w:t>
                            </w:r>
                            <w:r>
                              <w:rPr>
                                <w:b/>
                                <w:color w:val="000000"/>
                                <w:spacing w:val="-8"/>
                                <w:sz w:val="18"/>
                              </w:rPr>
                              <w:t> </w:t>
                            </w:r>
                            <w:r>
                              <w:rPr>
                                <w:b/>
                                <w:color w:val="000000"/>
                                <w:sz w:val="18"/>
                              </w:rPr>
                              <w:t>personal</w:t>
                            </w:r>
                            <w:r>
                              <w:rPr>
                                <w:b/>
                                <w:color w:val="000000"/>
                                <w:spacing w:val="-9"/>
                                <w:sz w:val="18"/>
                              </w:rPr>
                              <w:t> </w:t>
                            </w:r>
                            <w:r>
                              <w:rPr>
                                <w:b/>
                                <w:color w:val="000000"/>
                                <w:spacing w:val="-2"/>
                                <w:sz w:val="18"/>
                              </w:rPr>
                              <w:t>protection</w:t>
                            </w:r>
                          </w:p>
                        </w:txbxContent>
                      </wps:txbx>
                      <wps:bodyPr wrap="square" lIns="0" tIns="0" rIns="0" bIns="0" rtlCol="0">
                        <a:noAutofit/>
                      </wps:bodyPr>
                    </wps:wsp>
                  </a:graphicData>
                </a:graphic>
              </wp:anchor>
            </w:drawing>
          </mc:Choice>
          <mc:Fallback>
            <w:pict>
              <v:shape style="position:absolute;margin-left:45pt;margin-top:8.117969pt;width:505pt;height:15pt;mso-position-horizontal-relative:page;mso-position-vertical-relative:paragraph;z-index:-15724032;mso-wrap-distance-left:0;mso-wrap-distance-right:0" type="#_x0000_t202" id="docshape17" filled="true" fillcolor="#dcdcdc" stroked="true" strokeweight=".5pt" strokecolor="#000000">
                <v:textbox inset="0,0,0,0">
                  <w:txbxContent>
                    <w:p>
                      <w:pPr>
                        <w:spacing w:before="49"/>
                        <w:ind w:left="35" w:right="0" w:firstLine="0"/>
                        <w:jc w:val="left"/>
                        <w:rPr>
                          <w:b/>
                          <w:color w:val="000000"/>
                          <w:sz w:val="18"/>
                        </w:rPr>
                      </w:pPr>
                      <w:bookmarkStart w:name="SECTION 8: Exposure controls and persona" w:id="38"/>
                      <w:bookmarkEnd w:id="38"/>
                      <w:r>
                        <w:rPr>
                          <w:color w:val="000000"/>
                        </w:rPr>
                      </w:r>
                      <w:r>
                        <w:rPr>
                          <w:b/>
                          <w:color w:val="000000"/>
                          <w:sz w:val="18"/>
                        </w:rPr>
                        <w:t>SECTION</w:t>
                      </w:r>
                      <w:r>
                        <w:rPr>
                          <w:b/>
                          <w:color w:val="000000"/>
                          <w:spacing w:val="-9"/>
                          <w:sz w:val="18"/>
                        </w:rPr>
                        <w:t> </w:t>
                      </w:r>
                      <w:r>
                        <w:rPr>
                          <w:b/>
                          <w:color w:val="000000"/>
                          <w:sz w:val="18"/>
                        </w:rPr>
                        <w:t>8:</w:t>
                      </w:r>
                      <w:r>
                        <w:rPr>
                          <w:b/>
                          <w:color w:val="000000"/>
                          <w:spacing w:val="-8"/>
                          <w:sz w:val="18"/>
                        </w:rPr>
                        <w:t> </w:t>
                      </w:r>
                      <w:r>
                        <w:rPr>
                          <w:b/>
                          <w:color w:val="000000"/>
                          <w:sz w:val="18"/>
                        </w:rPr>
                        <w:t>Exposure</w:t>
                      </w:r>
                      <w:r>
                        <w:rPr>
                          <w:b/>
                          <w:color w:val="000000"/>
                          <w:spacing w:val="-9"/>
                          <w:sz w:val="18"/>
                        </w:rPr>
                        <w:t> </w:t>
                      </w:r>
                      <w:r>
                        <w:rPr>
                          <w:b/>
                          <w:color w:val="000000"/>
                          <w:sz w:val="18"/>
                        </w:rPr>
                        <w:t>controls</w:t>
                      </w:r>
                      <w:r>
                        <w:rPr>
                          <w:b/>
                          <w:color w:val="000000"/>
                          <w:spacing w:val="-8"/>
                          <w:sz w:val="18"/>
                        </w:rPr>
                        <w:t> </w:t>
                      </w:r>
                      <w:r>
                        <w:rPr>
                          <w:b/>
                          <w:color w:val="000000"/>
                          <w:sz w:val="18"/>
                        </w:rPr>
                        <w:t>and</w:t>
                      </w:r>
                      <w:r>
                        <w:rPr>
                          <w:b/>
                          <w:color w:val="000000"/>
                          <w:spacing w:val="-8"/>
                          <w:sz w:val="18"/>
                        </w:rPr>
                        <w:t> </w:t>
                      </w:r>
                      <w:r>
                        <w:rPr>
                          <w:b/>
                          <w:color w:val="000000"/>
                          <w:sz w:val="18"/>
                        </w:rPr>
                        <w:t>personal</w:t>
                      </w:r>
                      <w:r>
                        <w:rPr>
                          <w:b/>
                          <w:color w:val="000000"/>
                          <w:spacing w:val="-9"/>
                          <w:sz w:val="18"/>
                        </w:rPr>
                        <w:t> </w:t>
                      </w:r>
                      <w:r>
                        <w:rPr>
                          <w:b/>
                          <w:color w:val="000000"/>
                          <w:spacing w:val="-2"/>
                          <w:sz w:val="18"/>
                        </w:rPr>
                        <w:t>protection</w:t>
                      </w:r>
                    </w:p>
                  </w:txbxContent>
                </v:textbox>
                <v:fill type="solid"/>
                <v:stroke dashstyle="solid"/>
                <w10:wrap type="topAndBottom"/>
              </v:shape>
            </w:pict>
          </mc:Fallback>
        </mc:AlternateContent>
      </w:r>
    </w:p>
    <w:p>
      <w:pPr>
        <w:pStyle w:val="Heading2"/>
        <w:spacing w:line="355" w:lineRule="auto" w:before="146"/>
        <w:ind w:right="7537"/>
        <w:rPr>
          <w:u w:val="none"/>
        </w:rPr>
      </w:pPr>
      <w:bookmarkStart w:name="Control parameters" w:id="39"/>
      <w:bookmarkEnd w:id="39"/>
      <w:r>
        <w:rPr>
          <w:b w:val="0"/>
          <w:u w:val="none"/>
        </w:rPr>
      </w:r>
      <w:r>
        <w:rPr>
          <w:u w:val="single"/>
        </w:rPr>
        <w:t>Control parameters</w:t>
      </w:r>
      <w:r>
        <w:rPr>
          <w:u w:val="none"/>
        </w:rPr>
        <w:t> </w:t>
      </w:r>
      <w:r>
        <w:rPr>
          <w:u w:val="single"/>
        </w:rPr>
        <w:t>Occupational</w:t>
      </w:r>
      <w:r>
        <w:rPr>
          <w:spacing w:val="-12"/>
          <w:u w:val="single"/>
        </w:rPr>
        <w:t> </w:t>
      </w:r>
      <w:r>
        <w:rPr>
          <w:u w:val="single"/>
        </w:rPr>
        <w:t>exposure</w:t>
      </w:r>
      <w:r>
        <w:rPr>
          <w:spacing w:val="-12"/>
          <w:u w:val="single"/>
        </w:rPr>
        <w:t> </w:t>
      </w:r>
      <w:r>
        <w:rPr>
          <w:u w:val="single"/>
        </w:rPr>
        <w:t>limits</w:t>
      </w:r>
      <w:r>
        <w:rPr>
          <w:u w:val="none"/>
        </w:rPr>
        <w:t> Caustic Soda</w:t>
      </w:r>
    </w:p>
    <w:p>
      <w:pPr>
        <w:pStyle w:val="BodyText"/>
        <w:spacing w:before="31"/>
        <w:ind w:left="374"/>
      </w:pPr>
      <w:r>
        <w:rPr/>
        <w:t>Ceiling</w:t>
      </w:r>
      <w:r>
        <w:rPr>
          <w:spacing w:val="-6"/>
        </w:rPr>
        <w:t> </w:t>
      </w:r>
      <w:r>
        <w:rPr/>
        <w:t>value:</w:t>
      </w:r>
      <w:r>
        <w:rPr>
          <w:spacing w:val="-6"/>
        </w:rPr>
        <w:t> </w:t>
      </w:r>
      <w:r>
        <w:rPr/>
        <w:t>2</w:t>
      </w:r>
      <w:r>
        <w:rPr>
          <w:spacing w:val="-5"/>
        </w:rPr>
        <w:t> </w:t>
      </w:r>
      <w:r>
        <w:rPr>
          <w:spacing w:val="-2"/>
        </w:rPr>
        <w:t>mg/m³</w:t>
      </w:r>
    </w:p>
    <w:p>
      <w:pPr>
        <w:pStyle w:val="BodyText"/>
        <w:spacing w:before="5"/>
      </w:pPr>
    </w:p>
    <w:p>
      <w:pPr>
        <w:pStyle w:val="Heading2"/>
        <w:spacing w:line="436" w:lineRule="auto"/>
        <w:ind w:right="8411"/>
        <w:rPr>
          <w:u w:val="none"/>
        </w:rPr>
      </w:pPr>
      <w:r>
        <w:rPr/>
        <w:drawing>
          <wp:anchor distT="0" distB="0" distL="0" distR="0" allowOverlap="1" layoutInCell="1" locked="0" behindDoc="0" simplePos="0" relativeHeight="15733760">
            <wp:simplePos x="0" y="0"/>
            <wp:positionH relativeFrom="page">
              <wp:posOffset>596900</wp:posOffset>
            </wp:positionH>
            <wp:positionV relativeFrom="paragraph">
              <wp:posOffset>391144</wp:posOffset>
            </wp:positionV>
            <wp:extent cx="508000" cy="508000"/>
            <wp:effectExtent l="0" t="0" r="0" b="0"/>
            <wp:wrapNone/>
            <wp:docPr id="21" name="Image 21"/>
            <wp:cNvGraphicFramePr>
              <a:graphicFrameLocks/>
            </wp:cNvGraphicFramePr>
            <a:graphic>
              <a:graphicData uri="http://schemas.openxmlformats.org/drawingml/2006/picture">
                <pic:pic>
                  <pic:nvPicPr>
                    <pic:cNvPr id="21" name="Image 21"/>
                    <pic:cNvPicPr/>
                  </pic:nvPicPr>
                  <pic:blipFill>
                    <a:blip r:embed="rId10" cstate="print"/>
                    <a:stretch>
                      <a:fillRect/>
                    </a:stretch>
                  </pic:blipFill>
                  <pic:spPr>
                    <a:xfrm>
                      <a:off x="0" y="0"/>
                      <a:ext cx="508000" cy="508000"/>
                    </a:xfrm>
                    <a:prstGeom prst="rect">
                      <a:avLst/>
                    </a:prstGeom>
                  </pic:spPr>
                </pic:pic>
              </a:graphicData>
            </a:graphic>
          </wp:anchor>
        </w:drawing>
      </w:r>
      <w:r>
        <w:rPr/>
        <w:drawing>
          <wp:anchor distT="0" distB="0" distL="0" distR="0" allowOverlap="1" layoutInCell="1" locked="0" behindDoc="0" simplePos="0" relativeHeight="15734272">
            <wp:simplePos x="0" y="0"/>
            <wp:positionH relativeFrom="page">
              <wp:posOffset>1359153</wp:posOffset>
            </wp:positionH>
            <wp:positionV relativeFrom="paragraph">
              <wp:posOffset>391144</wp:posOffset>
            </wp:positionV>
            <wp:extent cx="507999" cy="508000"/>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11" cstate="print"/>
                    <a:stretch>
                      <a:fillRect/>
                    </a:stretch>
                  </pic:blipFill>
                  <pic:spPr>
                    <a:xfrm>
                      <a:off x="0" y="0"/>
                      <a:ext cx="507999" cy="508000"/>
                    </a:xfrm>
                    <a:prstGeom prst="rect">
                      <a:avLst/>
                    </a:prstGeom>
                  </pic:spPr>
                </pic:pic>
              </a:graphicData>
            </a:graphic>
          </wp:anchor>
        </w:drawing>
      </w:r>
      <w:r>
        <w:rPr/>
        <w:drawing>
          <wp:anchor distT="0" distB="0" distL="0" distR="0" allowOverlap="1" layoutInCell="1" locked="0" behindDoc="0" simplePos="0" relativeHeight="15734784">
            <wp:simplePos x="0" y="0"/>
            <wp:positionH relativeFrom="page">
              <wp:posOffset>2121280</wp:posOffset>
            </wp:positionH>
            <wp:positionV relativeFrom="paragraph">
              <wp:posOffset>391144</wp:posOffset>
            </wp:positionV>
            <wp:extent cx="508000" cy="508000"/>
            <wp:effectExtent l="0" t="0" r="0" b="0"/>
            <wp:wrapNone/>
            <wp:docPr id="23" name="Image 23"/>
            <wp:cNvGraphicFramePr>
              <a:graphicFrameLocks/>
            </wp:cNvGraphicFramePr>
            <a:graphic>
              <a:graphicData uri="http://schemas.openxmlformats.org/drawingml/2006/picture">
                <pic:pic>
                  <pic:nvPicPr>
                    <pic:cNvPr id="23" name="Image 23"/>
                    <pic:cNvPicPr/>
                  </pic:nvPicPr>
                  <pic:blipFill>
                    <a:blip r:embed="rId12" cstate="print"/>
                    <a:stretch>
                      <a:fillRect/>
                    </a:stretch>
                  </pic:blipFill>
                  <pic:spPr>
                    <a:xfrm>
                      <a:off x="0" y="0"/>
                      <a:ext cx="508000" cy="508000"/>
                    </a:xfrm>
                    <a:prstGeom prst="rect">
                      <a:avLst/>
                    </a:prstGeom>
                  </pic:spPr>
                </pic:pic>
              </a:graphicData>
            </a:graphic>
          </wp:anchor>
        </w:drawing>
      </w:r>
      <w:r>
        <w:rPr/>
        <w:drawing>
          <wp:anchor distT="0" distB="0" distL="0" distR="0" allowOverlap="1" layoutInCell="1" locked="0" behindDoc="0" simplePos="0" relativeHeight="15735296">
            <wp:simplePos x="0" y="0"/>
            <wp:positionH relativeFrom="page">
              <wp:posOffset>2883535</wp:posOffset>
            </wp:positionH>
            <wp:positionV relativeFrom="paragraph">
              <wp:posOffset>391144</wp:posOffset>
            </wp:positionV>
            <wp:extent cx="508000" cy="508000"/>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13" cstate="print"/>
                    <a:stretch>
                      <a:fillRect/>
                    </a:stretch>
                  </pic:blipFill>
                  <pic:spPr>
                    <a:xfrm>
                      <a:off x="0" y="0"/>
                      <a:ext cx="508000" cy="508000"/>
                    </a:xfrm>
                    <a:prstGeom prst="rect">
                      <a:avLst/>
                    </a:prstGeom>
                  </pic:spPr>
                </pic:pic>
              </a:graphicData>
            </a:graphic>
          </wp:anchor>
        </w:drawing>
      </w:r>
      <w:r>
        <w:rPr/>
        <w:drawing>
          <wp:anchor distT="0" distB="0" distL="0" distR="0" allowOverlap="1" layoutInCell="1" locked="0" behindDoc="0" simplePos="0" relativeHeight="15735808">
            <wp:simplePos x="0" y="0"/>
            <wp:positionH relativeFrom="page">
              <wp:posOffset>3645661</wp:posOffset>
            </wp:positionH>
            <wp:positionV relativeFrom="paragraph">
              <wp:posOffset>391144</wp:posOffset>
            </wp:positionV>
            <wp:extent cx="508000" cy="508000"/>
            <wp:effectExtent l="0" t="0" r="0" b="0"/>
            <wp:wrapNone/>
            <wp:docPr id="25" name="Image 25"/>
            <wp:cNvGraphicFramePr>
              <a:graphicFrameLocks/>
            </wp:cNvGraphicFramePr>
            <a:graphic>
              <a:graphicData uri="http://schemas.openxmlformats.org/drawingml/2006/picture">
                <pic:pic>
                  <pic:nvPicPr>
                    <pic:cNvPr id="25" name="Image 25"/>
                    <pic:cNvPicPr/>
                  </pic:nvPicPr>
                  <pic:blipFill>
                    <a:blip r:embed="rId14" cstate="print"/>
                    <a:stretch>
                      <a:fillRect/>
                    </a:stretch>
                  </pic:blipFill>
                  <pic:spPr>
                    <a:xfrm>
                      <a:off x="0" y="0"/>
                      <a:ext cx="508000" cy="508000"/>
                    </a:xfrm>
                    <a:prstGeom prst="rect">
                      <a:avLst/>
                    </a:prstGeom>
                  </pic:spPr>
                </pic:pic>
              </a:graphicData>
            </a:graphic>
          </wp:anchor>
        </w:drawing>
      </w:r>
      <w:r>
        <w:rPr/>
        <w:drawing>
          <wp:anchor distT="0" distB="0" distL="0" distR="0" allowOverlap="1" layoutInCell="1" locked="0" behindDoc="0" simplePos="0" relativeHeight="15736320">
            <wp:simplePos x="0" y="0"/>
            <wp:positionH relativeFrom="page">
              <wp:posOffset>4407915</wp:posOffset>
            </wp:positionH>
            <wp:positionV relativeFrom="paragraph">
              <wp:posOffset>391144</wp:posOffset>
            </wp:positionV>
            <wp:extent cx="508000" cy="508000"/>
            <wp:effectExtent l="0" t="0" r="0" b="0"/>
            <wp:wrapNone/>
            <wp:docPr id="26" name="Image 26"/>
            <wp:cNvGraphicFramePr>
              <a:graphicFrameLocks/>
            </wp:cNvGraphicFramePr>
            <a:graphic>
              <a:graphicData uri="http://schemas.openxmlformats.org/drawingml/2006/picture">
                <pic:pic>
                  <pic:nvPicPr>
                    <pic:cNvPr id="26" name="Image 26"/>
                    <pic:cNvPicPr/>
                  </pic:nvPicPr>
                  <pic:blipFill>
                    <a:blip r:embed="rId15" cstate="print"/>
                    <a:stretch>
                      <a:fillRect/>
                    </a:stretch>
                  </pic:blipFill>
                  <pic:spPr>
                    <a:xfrm>
                      <a:off x="0" y="0"/>
                      <a:ext cx="508000" cy="508000"/>
                    </a:xfrm>
                    <a:prstGeom prst="rect">
                      <a:avLst/>
                    </a:prstGeom>
                  </pic:spPr>
                </pic:pic>
              </a:graphicData>
            </a:graphic>
          </wp:anchor>
        </w:drawing>
      </w:r>
      <w:bookmarkStart w:name="Exposure controls " w:id="40"/>
      <w:bookmarkEnd w:id="40"/>
      <w:r>
        <w:rPr>
          <w:b w:val="0"/>
          <w:u w:val="none"/>
        </w:rPr>
      </w:r>
      <w:r>
        <w:rPr>
          <w:u w:val="single"/>
        </w:rPr>
        <w:t>Exposure controls</w:t>
      </w:r>
      <w:r>
        <w:rPr>
          <w:u w:val="none"/>
        </w:rPr>
        <w:t> Protective</w:t>
      </w:r>
      <w:r>
        <w:rPr>
          <w:spacing w:val="-12"/>
          <w:u w:val="none"/>
        </w:rPr>
        <w:t> </w:t>
      </w:r>
      <w:r>
        <w:rPr>
          <w:u w:val="none"/>
        </w:rPr>
        <w:t>equipment</w:t>
      </w:r>
    </w:p>
    <w:p>
      <w:pPr>
        <w:pStyle w:val="BodyText"/>
        <w:rPr>
          <w:b/>
          <w:sz w:val="20"/>
        </w:rPr>
      </w:pPr>
    </w:p>
    <w:p>
      <w:pPr>
        <w:pStyle w:val="BodyText"/>
        <w:rPr>
          <w:b/>
          <w:sz w:val="20"/>
        </w:rPr>
      </w:pPr>
    </w:p>
    <w:p>
      <w:pPr>
        <w:pStyle w:val="BodyText"/>
        <w:spacing w:before="94"/>
        <w:rPr>
          <w:b/>
          <w:sz w:val="20"/>
        </w:rPr>
      </w:pPr>
    </w:p>
    <w:p>
      <w:pPr>
        <w:pStyle w:val="BodyText"/>
        <w:spacing w:after="0"/>
        <w:rPr>
          <w:b/>
          <w:sz w:val="20"/>
        </w:rPr>
        <w:sectPr>
          <w:type w:val="continuous"/>
          <w:pgSz w:w="11900" w:h="16840"/>
          <w:pgMar w:header="458" w:footer="571" w:top="1020" w:bottom="760" w:left="566" w:right="850"/>
        </w:sectPr>
      </w:pPr>
    </w:p>
    <w:p>
      <w:pPr>
        <w:spacing w:line="297" w:lineRule="auto" w:before="127"/>
        <w:ind w:left="374" w:right="77" w:firstLine="0"/>
        <w:jc w:val="left"/>
        <w:rPr>
          <w:b/>
          <w:sz w:val="18"/>
        </w:rPr>
      </w:pPr>
      <w:r>
        <w:rPr>
          <w:b/>
          <w:sz w:val="18"/>
        </w:rPr>
        <w:t>Appropriate</w:t>
      </w:r>
      <w:r>
        <w:rPr>
          <w:b/>
          <w:spacing w:val="-12"/>
          <w:sz w:val="18"/>
        </w:rPr>
        <w:t> </w:t>
      </w:r>
      <w:r>
        <w:rPr>
          <w:b/>
          <w:sz w:val="18"/>
        </w:rPr>
        <w:t>engineering </w:t>
      </w:r>
      <w:r>
        <w:rPr>
          <w:b/>
          <w:spacing w:val="-2"/>
          <w:sz w:val="18"/>
        </w:rPr>
        <w:t>controls</w:t>
      </w:r>
    </w:p>
    <w:p>
      <w:pPr>
        <w:pStyle w:val="BodyText"/>
        <w:spacing w:line="297" w:lineRule="auto" w:before="127"/>
        <w:ind w:left="484" w:right="464"/>
      </w:pPr>
      <w:r>
        <w:rPr/>
        <w:br w:type="column"/>
      </w:r>
      <w:r>
        <w:rPr/>
        <w:t>Provide</w:t>
      </w:r>
      <w:r>
        <w:rPr>
          <w:spacing w:val="-3"/>
        </w:rPr>
        <w:t> </w:t>
      </w:r>
      <w:r>
        <w:rPr/>
        <w:t>adequate</w:t>
      </w:r>
      <w:r>
        <w:rPr>
          <w:spacing w:val="-3"/>
        </w:rPr>
        <w:t> </w:t>
      </w:r>
      <w:r>
        <w:rPr/>
        <w:t>ventilation.</w:t>
      </w:r>
      <w:r>
        <w:rPr>
          <w:spacing w:val="-4"/>
        </w:rPr>
        <w:t> </w:t>
      </w:r>
      <w:r>
        <w:rPr/>
        <w:t>Observe</w:t>
      </w:r>
      <w:r>
        <w:rPr>
          <w:spacing w:val="-3"/>
        </w:rPr>
        <w:t> </w:t>
      </w:r>
      <w:r>
        <w:rPr/>
        <w:t>any</w:t>
      </w:r>
      <w:r>
        <w:rPr>
          <w:spacing w:val="-3"/>
        </w:rPr>
        <w:t> </w:t>
      </w:r>
      <w:r>
        <w:rPr/>
        <w:t>occupational</w:t>
      </w:r>
      <w:r>
        <w:rPr>
          <w:spacing w:val="-3"/>
        </w:rPr>
        <w:t> </w:t>
      </w:r>
      <w:r>
        <w:rPr/>
        <w:t>exposure</w:t>
      </w:r>
      <w:r>
        <w:rPr>
          <w:spacing w:val="-3"/>
        </w:rPr>
        <w:t> </w:t>
      </w:r>
      <w:r>
        <w:rPr/>
        <w:t>limits</w:t>
      </w:r>
      <w:r>
        <w:rPr>
          <w:spacing w:val="-3"/>
        </w:rPr>
        <w:t> </w:t>
      </w:r>
      <w:r>
        <w:rPr/>
        <w:t>for</w:t>
      </w:r>
      <w:r>
        <w:rPr>
          <w:spacing w:val="-3"/>
        </w:rPr>
        <w:t> </w:t>
      </w:r>
      <w:r>
        <w:rPr/>
        <w:t>the</w:t>
      </w:r>
      <w:r>
        <w:rPr>
          <w:spacing w:val="-3"/>
        </w:rPr>
        <w:t> </w:t>
      </w:r>
      <w:r>
        <w:rPr/>
        <w:t>product</w:t>
      </w:r>
      <w:r>
        <w:rPr>
          <w:spacing w:val="-4"/>
        </w:rPr>
        <w:t> </w:t>
      </w:r>
      <w:r>
        <w:rPr/>
        <w:t>or </w:t>
      </w:r>
      <w:r>
        <w:rPr>
          <w:spacing w:val="-2"/>
        </w:rPr>
        <w:t>ingredients.</w:t>
      </w:r>
    </w:p>
    <w:p>
      <w:pPr>
        <w:pStyle w:val="BodyText"/>
        <w:spacing w:after="0" w:line="297" w:lineRule="auto"/>
        <w:sectPr>
          <w:type w:val="continuous"/>
          <w:pgSz w:w="11900" w:h="16840"/>
          <w:pgMar w:header="458" w:footer="571" w:top="1020" w:bottom="760" w:left="566" w:right="850"/>
          <w:cols w:num="2" w:equalWidth="0">
            <w:col w:w="2375" w:space="40"/>
            <w:col w:w="8069"/>
          </w:cols>
        </w:sectPr>
      </w:pPr>
    </w:p>
    <w:p>
      <w:pPr>
        <w:pStyle w:val="Heading1"/>
      </w:pPr>
      <w:bookmarkStart w:name="SECTION 11: Toxicological information" w:id="41"/>
      <w:bookmarkEnd w:id="41"/>
      <w:r>
        <w:rPr>
          <w:b w:val="0"/>
        </w:rPr>
      </w:r>
      <w:r>
        <w:rPr/>
        <w:t>Elbow</w:t>
      </w:r>
      <w:r>
        <w:rPr>
          <w:spacing w:val="-9"/>
        </w:rPr>
        <w:t> </w:t>
      </w:r>
      <w:r>
        <w:rPr>
          <w:spacing w:val="-2"/>
        </w:rPr>
        <w:t>Grease</w:t>
      </w:r>
    </w:p>
    <w:p>
      <w:pPr>
        <w:pStyle w:val="BodyText"/>
        <w:spacing w:before="244"/>
        <w:rPr>
          <w:b/>
          <w:sz w:val="24"/>
        </w:rPr>
      </w:pPr>
    </w:p>
    <w:p>
      <w:pPr>
        <w:pStyle w:val="BodyText"/>
        <w:tabs>
          <w:tab w:pos="2898" w:val="left" w:leader="none"/>
        </w:tabs>
        <w:spacing w:line="297" w:lineRule="auto"/>
        <w:ind w:left="2899" w:right="426" w:hanging="2525"/>
      </w:pPr>
      <w:r>
        <w:rPr>
          <w:b/>
        </w:rPr>
        <w:t>Eye/face protection</w:t>
        <w:tab/>
      </w:r>
      <w:r>
        <w:rPr/>
        <w:t>Wear</w:t>
      </w:r>
      <w:r>
        <w:rPr>
          <w:spacing w:val="-3"/>
        </w:rPr>
        <w:t> </w:t>
      </w:r>
      <w:r>
        <w:rPr/>
        <w:t>tight-fitting,</w:t>
      </w:r>
      <w:r>
        <w:rPr>
          <w:spacing w:val="-4"/>
        </w:rPr>
        <w:t> </w:t>
      </w:r>
      <w:r>
        <w:rPr/>
        <w:t>chemical</w:t>
      </w:r>
      <w:r>
        <w:rPr>
          <w:spacing w:val="-3"/>
        </w:rPr>
        <w:t> </w:t>
      </w:r>
      <w:r>
        <w:rPr/>
        <w:t>splash</w:t>
      </w:r>
      <w:r>
        <w:rPr>
          <w:spacing w:val="-3"/>
        </w:rPr>
        <w:t> </w:t>
      </w:r>
      <w:r>
        <w:rPr/>
        <w:t>goggles</w:t>
      </w:r>
      <w:r>
        <w:rPr>
          <w:spacing w:val="-3"/>
        </w:rPr>
        <w:t> </w:t>
      </w:r>
      <w:r>
        <w:rPr/>
        <w:t>or</w:t>
      </w:r>
      <w:r>
        <w:rPr>
          <w:spacing w:val="-3"/>
        </w:rPr>
        <w:t> </w:t>
      </w:r>
      <w:r>
        <w:rPr/>
        <w:t>face</w:t>
      </w:r>
      <w:r>
        <w:rPr>
          <w:spacing w:val="-3"/>
        </w:rPr>
        <w:t> </w:t>
      </w:r>
      <w:r>
        <w:rPr/>
        <w:t>shield.</w:t>
      </w:r>
      <w:r>
        <w:rPr>
          <w:spacing w:val="-4"/>
        </w:rPr>
        <w:t> </w:t>
      </w:r>
      <w:r>
        <w:rPr/>
        <w:t>If</w:t>
      </w:r>
      <w:r>
        <w:rPr>
          <w:spacing w:val="-4"/>
        </w:rPr>
        <w:t> </w:t>
      </w:r>
      <w:r>
        <w:rPr/>
        <w:t>inhalation</w:t>
      </w:r>
      <w:r>
        <w:rPr>
          <w:spacing w:val="-3"/>
        </w:rPr>
        <w:t> </w:t>
      </w:r>
      <w:r>
        <w:rPr/>
        <w:t>hazards</w:t>
      </w:r>
      <w:r>
        <w:rPr>
          <w:spacing w:val="-3"/>
        </w:rPr>
        <w:t> </w:t>
      </w:r>
      <w:r>
        <w:rPr/>
        <w:t>exist,</w:t>
      </w:r>
      <w:r>
        <w:rPr>
          <w:spacing w:val="-4"/>
        </w:rPr>
        <w:t> </w:t>
      </w:r>
      <w:r>
        <w:rPr/>
        <w:t>a</w:t>
      </w:r>
      <w:r>
        <w:rPr>
          <w:spacing w:val="-3"/>
        </w:rPr>
        <w:t> </w:t>
      </w:r>
      <w:r>
        <w:rPr/>
        <w:t>full-face respirator may be required instead.</w:t>
      </w:r>
    </w:p>
    <w:p>
      <w:pPr>
        <w:pStyle w:val="BodyText"/>
        <w:tabs>
          <w:tab w:pos="2898" w:val="left" w:leader="none"/>
        </w:tabs>
        <w:spacing w:line="297" w:lineRule="auto" w:before="139"/>
        <w:ind w:left="2899" w:right="192" w:hanging="2525"/>
      </w:pPr>
      <w:r>
        <w:rPr>
          <w:b/>
        </w:rPr>
        <w:t>Hand protection</w:t>
        <w:tab/>
      </w:r>
      <w:r>
        <w:rPr/>
        <w:t>Wear protective gloves. The most suitable glove should be chosen in consultation with the glove</w:t>
      </w:r>
      <w:r>
        <w:rPr>
          <w:spacing w:val="-1"/>
        </w:rPr>
        <w:t> </w:t>
      </w:r>
      <w:r>
        <w:rPr/>
        <w:t>supplier/manufacturer,</w:t>
      </w:r>
      <w:r>
        <w:rPr>
          <w:spacing w:val="-2"/>
        </w:rPr>
        <w:t> </w:t>
      </w:r>
      <w:r>
        <w:rPr/>
        <w:t>who</w:t>
      </w:r>
      <w:r>
        <w:rPr>
          <w:spacing w:val="-1"/>
        </w:rPr>
        <w:t> </w:t>
      </w:r>
      <w:r>
        <w:rPr/>
        <w:t>can</w:t>
      </w:r>
      <w:r>
        <w:rPr>
          <w:spacing w:val="-1"/>
        </w:rPr>
        <w:t> </w:t>
      </w:r>
      <w:r>
        <w:rPr/>
        <w:t>provide</w:t>
      </w:r>
      <w:r>
        <w:rPr>
          <w:spacing w:val="-1"/>
        </w:rPr>
        <w:t> </w:t>
      </w:r>
      <w:r>
        <w:rPr/>
        <w:t>information</w:t>
      </w:r>
      <w:r>
        <w:rPr>
          <w:spacing w:val="-1"/>
        </w:rPr>
        <w:t> </w:t>
      </w:r>
      <w:r>
        <w:rPr/>
        <w:t>about</w:t>
      </w:r>
      <w:r>
        <w:rPr>
          <w:spacing w:val="-2"/>
        </w:rPr>
        <w:t> </w:t>
      </w:r>
      <w:r>
        <w:rPr/>
        <w:t>the</w:t>
      </w:r>
      <w:r>
        <w:rPr>
          <w:spacing w:val="-1"/>
        </w:rPr>
        <w:t> </w:t>
      </w:r>
      <w:r>
        <w:rPr/>
        <w:t>breakthrough</w:t>
      </w:r>
      <w:r>
        <w:rPr>
          <w:spacing w:val="-1"/>
        </w:rPr>
        <w:t> </w:t>
      </w:r>
      <w:r>
        <w:rPr/>
        <w:t>time</w:t>
      </w:r>
      <w:r>
        <w:rPr>
          <w:spacing w:val="-1"/>
        </w:rPr>
        <w:t> </w:t>
      </w:r>
      <w:r>
        <w:rPr/>
        <w:t>of</w:t>
      </w:r>
      <w:r>
        <w:rPr>
          <w:spacing w:val="-2"/>
        </w:rPr>
        <w:t> </w:t>
      </w:r>
      <w:r>
        <w:rPr/>
        <w:t>the glove material. To protect hands from chemicals, gloves should comply with Australia/New Zealand Standard AS/NZS 2161. Considering the data specified by the glove manufacturer, check</w:t>
      </w:r>
      <w:r>
        <w:rPr>
          <w:spacing w:val="-2"/>
        </w:rPr>
        <w:t> </w:t>
      </w:r>
      <w:r>
        <w:rPr/>
        <w:t>during</w:t>
      </w:r>
      <w:r>
        <w:rPr>
          <w:spacing w:val="-2"/>
        </w:rPr>
        <w:t> </w:t>
      </w:r>
      <w:r>
        <w:rPr/>
        <w:t>use</w:t>
      </w:r>
      <w:r>
        <w:rPr>
          <w:spacing w:val="-2"/>
        </w:rPr>
        <w:t> </w:t>
      </w:r>
      <w:r>
        <w:rPr/>
        <w:t>that</w:t>
      </w:r>
      <w:r>
        <w:rPr>
          <w:spacing w:val="-3"/>
        </w:rPr>
        <w:t> </w:t>
      </w:r>
      <w:r>
        <w:rPr/>
        <w:t>the</w:t>
      </w:r>
      <w:r>
        <w:rPr>
          <w:spacing w:val="-2"/>
        </w:rPr>
        <w:t> </w:t>
      </w:r>
      <w:r>
        <w:rPr/>
        <w:t>gloves</w:t>
      </w:r>
      <w:r>
        <w:rPr>
          <w:spacing w:val="-2"/>
        </w:rPr>
        <w:t> </w:t>
      </w:r>
      <w:r>
        <w:rPr/>
        <w:t>are</w:t>
      </w:r>
      <w:r>
        <w:rPr>
          <w:spacing w:val="-2"/>
        </w:rPr>
        <w:t> </w:t>
      </w:r>
      <w:r>
        <w:rPr/>
        <w:t>retaining</w:t>
      </w:r>
      <w:r>
        <w:rPr>
          <w:spacing w:val="-2"/>
        </w:rPr>
        <w:t> </w:t>
      </w:r>
      <w:r>
        <w:rPr/>
        <w:t>their</w:t>
      </w:r>
      <w:r>
        <w:rPr>
          <w:spacing w:val="-2"/>
        </w:rPr>
        <w:t> </w:t>
      </w:r>
      <w:r>
        <w:rPr/>
        <w:t>protective</w:t>
      </w:r>
      <w:r>
        <w:rPr>
          <w:spacing w:val="-2"/>
        </w:rPr>
        <w:t> </w:t>
      </w:r>
      <w:r>
        <w:rPr/>
        <w:t>properties</w:t>
      </w:r>
      <w:r>
        <w:rPr>
          <w:spacing w:val="-2"/>
        </w:rPr>
        <w:t> </w:t>
      </w:r>
      <w:r>
        <w:rPr/>
        <w:t>and</w:t>
      </w:r>
      <w:r>
        <w:rPr>
          <w:spacing w:val="-2"/>
        </w:rPr>
        <w:t> </w:t>
      </w:r>
      <w:r>
        <w:rPr/>
        <w:t>change</w:t>
      </w:r>
      <w:r>
        <w:rPr>
          <w:spacing w:val="-2"/>
        </w:rPr>
        <w:t> </w:t>
      </w:r>
      <w:r>
        <w:rPr/>
        <w:t>them</w:t>
      </w:r>
      <w:r>
        <w:rPr>
          <w:spacing w:val="-2"/>
        </w:rPr>
        <w:t> </w:t>
      </w:r>
      <w:r>
        <w:rPr/>
        <w:t>as soon as any deterioration is detected. Frequent changes are recommended.</w:t>
      </w:r>
    </w:p>
    <w:p>
      <w:pPr>
        <w:pStyle w:val="BodyText"/>
        <w:spacing w:after="0" w:line="297" w:lineRule="auto"/>
        <w:sectPr>
          <w:pgSz w:w="11900" w:h="16840"/>
          <w:pgMar w:header="458" w:footer="571" w:top="1020" w:bottom="760" w:left="566" w:right="850"/>
        </w:sectPr>
      </w:pPr>
    </w:p>
    <w:p>
      <w:pPr>
        <w:pStyle w:val="Heading2"/>
        <w:spacing w:line="297" w:lineRule="auto" w:before="136"/>
        <w:ind w:right="38"/>
        <w:rPr>
          <w:u w:val="none"/>
        </w:rPr>
      </w:pPr>
      <w:r>
        <w:rPr>
          <w:u w:val="none"/>
        </w:rPr>
        <w:t>Other</w:t>
      </w:r>
      <w:r>
        <w:rPr>
          <w:spacing w:val="-11"/>
          <w:u w:val="none"/>
        </w:rPr>
        <w:t> </w:t>
      </w:r>
      <w:r>
        <w:rPr>
          <w:u w:val="none"/>
        </w:rPr>
        <w:t>skin</w:t>
      </w:r>
      <w:r>
        <w:rPr>
          <w:spacing w:val="-11"/>
          <w:u w:val="none"/>
        </w:rPr>
        <w:t> </w:t>
      </w:r>
      <w:r>
        <w:rPr>
          <w:u w:val="none"/>
        </w:rPr>
        <w:t>and</w:t>
      </w:r>
      <w:r>
        <w:rPr>
          <w:spacing w:val="-11"/>
          <w:u w:val="none"/>
        </w:rPr>
        <w:t> </w:t>
      </w:r>
      <w:r>
        <w:rPr>
          <w:u w:val="none"/>
        </w:rPr>
        <w:t>body </w:t>
      </w:r>
      <w:r>
        <w:rPr>
          <w:spacing w:val="-2"/>
          <w:u w:val="none"/>
        </w:rPr>
        <w:t>protection</w:t>
      </w:r>
    </w:p>
    <w:p>
      <w:pPr>
        <w:pStyle w:val="BodyText"/>
        <w:spacing w:before="136"/>
        <w:ind w:left="373"/>
      </w:pPr>
      <w:r>
        <w:rPr/>
        <w:br w:type="column"/>
      </w:r>
      <w:r>
        <w:rPr/>
        <w:t>Wear</w:t>
      </w:r>
      <w:r>
        <w:rPr>
          <w:spacing w:val="-5"/>
        </w:rPr>
        <w:t> </w:t>
      </w:r>
      <w:r>
        <w:rPr/>
        <w:t>appropriate</w:t>
      </w:r>
      <w:r>
        <w:rPr>
          <w:spacing w:val="-4"/>
        </w:rPr>
        <w:t> </w:t>
      </w:r>
      <w:r>
        <w:rPr/>
        <w:t>clothing</w:t>
      </w:r>
      <w:r>
        <w:rPr>
          <w:spacing w:val="-4"/>
        </w:rPr>
        <w:t> </w:t>
      </w:r>
      <w:r>
        <w:rPr/>
        <w:t>to</w:t>
      </w:r>
      <w:r>
        <w:rPr>
          <w:spacing w:val="-4"/>
        </w:rPr>
        <w:t> </w:t>
      </w:r>
      <w:r>
        <w:rPr/>
        <w:t>prevent</w:t>
      </w:r>
      <w:r>
        <w:rPr>
          <w:spacing w:val="-5"/>
        </w:rPr>
        <w:t> </w:t>
      </w:r>
      <w:r>
        <w:rPr/>
        <w:t>any</w:t>
      </w:r>
      <w:r>
        <w:rPr>
          <w:spacing w:val="-4"/>
        </w:rPr>
        <w:t> </w:t>
      </w:r>
      <w:r>
        <w:rPr/>
        <w:t>possibility</w:t>
      </w:r>
      <w:r>
        <w:rPr>
          <w:spacing w:val="-4"/>
        </w:rPr>
        <w:t> </w:t>
      </w:r>
      <w:r>
        <w:rPr/>
        <w:t>of</w:t>
      </w:r>
      <w:r>
        <w:rPr>
          <w:spacing w:val="-5"/>
        </w:rPr>
        <w:t> </w:t>
      </w:r>
      <w:r>
        <w:rPr/>
        <w:t>skin</w:t>
      </w:r>
      <w:r>
        <w:rPr>
          <w:spacing w:val="-4"/>
        </w:rPr>
        <w:t> </w:t>
      </w:r>
      <w:r>
        <w:rPr>
          <w:spacing w:val="-2"/>
        </w:rPr>
        <w:t>contact.</w:t>
      </w:r>
    </w:p>
    <w:p>
      <w:pPr>
        <w:pStyle w:val="BodyText"/>
        <w:spacing w:after="0"/>
        <w:sectPr>
          <w:type w:val="continuous"/>
          <w:pgSz w:w="11900" w:h="16840"/>
          <w:pgMar w:header="458" w:footer="571" w:top="1020" w:bottom="760" w:left="566" w:right="850"/>
          <w:cols w:num="2" w:equalWidth="0">
            <w:col w:w="2025" w:space="500"/>
            <w:col w:w="7959"/>
          </w:cols>
        </w:sectPr>
      </w:pPr>
    </w:p>
    <w:p>
      <w:pPr>
        <w:pStyle w:val="BodyText"/>
        <w:tabs>
          <w:tab w:pos="2898" w:val="left" w:leader="none"/>
        </w:tabs>
        <w:spacing w:line="297" w:lineRule="auto" w:before="139"/>
        <w:ind w:left="2899" w:right="195" w:hanging="2525"/>
      </w:pPr>
      <w:r>
        <w:rPr>
          <w:b/>
        </w:rPr>
        <w:t>Hygiene measures</w:t>
        <w:tab/>
      </w:r>
      <w:r>
        <w:rPr/>
        <w:t>Wash</w:t>
      </w:r>
      <w:r>
        <w:rPr>
          <w:spacing w:val="-1"/>
        </w:rPr>
        <w:t> </w:t>
      </w:r>
      <w:r>
        <w:rPr/>
        <w:t>hands</w:t>
      </w:r>
      <w:r>
        <w:rPr>
          <w:spacing w:val="-1"/>
        </w:rPr>
        <w:t> </w:t>
      </w:r>
      <w:r>
        <w:rPr/>
        <w:t>thoroughly</w:t>
      </w:r>
      <w:r>
        <w:rPr>
          <w:spacing w:val="-1"/>
        </w:rPr>
        <w:t> </w:t>
      </w:r>
      <w:r>
        <w:rPr/>
        <w:t>after</w:t>
      </w:r>
      <w:r>
        <w:rPr>
          <w:spacing w:val="-1"/>
        </w:rPr>
        <w:t> </w:t>
      </w:r>
      <w:r>
        <w:rPr/>
        <w:t>handling.</w:t>
      </w:r>
      <w:r>
        <w:rPr>
          <w:spacing w:val="-2"/>
        </w:rPr>
        <w:t> </w:t>
      </w:r>
      <w:r>
        <w:rPr/>
        <w:t>Wash</w:t>
      </w:r>
      <w:r>
        <w:rPr>
          <w:spacing w:val="-1"/>
        </w:rPr>
        <w:t> </w:t>
      </w:r>
      <w:r>
        <w:rPr/>
        <w:t>at</w:t>
      </w:r>
      <w:r>
        <w:rPr>
          <w:spacing w:val="-2"/>
        </w:rPr>
        <w:t> </w:t>
      </w:r>
      <w:r>
        <w:rPr/>
        <w:t>the</w:t>
      </w:r>
      <w:r>
        <w:rPr>
          <w:spacing w:val="-1"/>
        </w:rPr>
        <w:t> </w:t>
      </w:r>
      <w:r>
        <w:rPr/>
        <w:t>end</w:t>
      </w:r>
      <w:r>
        <w:rPr>
          <w:spacing w:val="-1"/>
        </w:rPr>
        <w:t> </w:t>
      </w:r>
      <w:r>
        <w:rPr/>
        <w:t>of</w:t>
      </w:r>
      <w:r>
        <w:rPr>
          <w:spacing w:val="-2"/>
        </w:rPr>
        <w:t> </w:t>
      </w:r>
      <w:r>
        <w:rPr/>
        <w:t>each</w:t>
      </w:r>
      <w:r>
        <w:rPr>
          <w:spacing w:val="-1"/>
        </w:rPr>
        <w:t> </w:t>
      </w:r>
      <w:r>
        <w:rPr/>
        <w:t>work</w:t>
      </w:r>
      <w:r>
        <w:rPr>
          <w:spacing w:val="-1"/>
        </w:rPr>
        <w:t> </w:t>
      </w:r>
      <w:r>
        <w:rPr/>
        <w:t>shift</w:t>
      </w:r>
      <w:r>
        <w:rPr>
          <w:spacing w:val="-2"/>
        </w:rPr>
        <w:t> </w:t>
      </w:r>
      <w:r>
        <w:rPr/>
        <w:t>and</w:t>
      </w:r>
      <w:r>
        <w:rPr>
          <w:spacing w:val="-1"/>
        </w:rPr>
        <w:t> </w:t>
      </w:r>
      <w:r>
        <w:rPr/>
        <w:t>before</w:t>
      </w:r>
      <w:r>
        <w:rPr>
          <w:spacing w:val="-1"/>
        </w:rPr>
        <w:t> </w:t>
      </w:r>
      <w:r>
        <w:rPr/>
        <w:t>eating, smoking and using the toilet. Do not eat, drink or smoke when using this product.</w:t>
      </w:r>
    </w:p>
    <w:p>
      <w:pPr>
        <w:pStyle w:val="BodyText"/>
        <w:tabs>
          <w:tab w:pos="2898" w:val="left" w:leader="none"/>
        </w:tabs>
        <w:spacing w:line="297" w:lineRule="auto" w:before="138"/>
        <w:ind w:left="2899" w:right="146" w:hanging="2525"/>
      </w:pPr>
      <w:r>
        <w:rPr>
          <w:b/>
        </w:rPr>
        <w:t>Respiratory protection</w:t>
        <w:tab/>
      </w:r>
      <w:r>
        <w:rPr/>
        <w:t>Ensure all respiratory protective equipment is suitable for its intended use and complies with Australia/New Zealand Standard AS/NZS 1716. Check that the respirator fits tightly and the filter is changed regularly. Gas and combination filter cartridges should comply with Australia/New Zealand Standard AS/NZS 1716. Full face mask respirators with replaceable filter</w:t>
      </w:r>
      <w:r>
        <w:rPr>
          <w:spacing w:val="-3"/>
        </w:rPr>
        <w:t> </w:t>
      </w:r>
      <w:r>
        <w:rPr/>
        <w:t>cartridges</w:t>
      </w:r>
      <w:r>
        <w:rPr>
          <w:spacing w:val="-3"/>
        </w:rPr>
        <w:t> </w:t>
      </w:r>
      <w:r>
        <w:rPr/>
        <w:t>should</w:t>
      </w:r>
      <w:r>
        <w:rPr>
          <w:spacing w:val="-3"/>
        </w:rPr>
        <w:t> </w:t>
      </w:r>
      <w:r>
        <w:rPr/>
        <w:t>comply</w:t>
      </w:r>
      <w:r>
        <w:rPr>
          <w:spacing w:val="-3"/>
        </w:rPr>
        <w:t> </w:t>
      </w:r>
      <w:r>
        <w:rPr/>
        <w:t>with</w:t>
      </w:r>
      <w:r>
        <w:rPr>
          <w:spacing w:val="-3"/>
        </w:rPr>
        <w:t> </w:t>
      </w:r>
      <w:r>
        <w:rPr/>
        <w:t>Australia/New</w:t>
      </w:r>
      <w:r>
        <w:rPr>
          <w:spacing w:val="-3"/>
        </w:rPr>
        <w:t> </w:t>
      </w:r>
      <w:r>
        <w:rPr/>
        <w:t>Zealand</w:t>
      </w:r>
      <w:r>
        <w:rPr>
          <w:spacing w:val="-3"/>
        </w:rPr>
        <w:t> </w:t>
      </w:r>
      <w:r>
        <w:rPr/>
        <w:t>Standard</w:t>
      </w:r>
      <w:r>
        <w:rPr>
          <w:spacing w:val="-3"/>
        </w:rPr>
        <w:t> </w:t>
      </w:r>
      <w:r>
        <w:rPr/>
        <w:t>AS/NZS</w:t>
      </w:r>
      <w:r>
        <w:rPr>
          <w:spacing w:val="-4"/>
        </w:rPr>
        <w:t> </w:t>
      </w:r>
      <w:r>
        <w:rPr/>
        <w:t>1716.</w:t>
      </w:r>
      <w:r>
        <w:rPr>
          <w:spacing w:val="-4"/>
        </w:rPr>
        <w:t> </w:t>
      </w:r>
      <w:r>
        <w:rPr/>
        <w:t>Half</w:t>
      </w:r>
      <w:r>
        <w:rPr>
          <w:spacing w:val="-4"/>
        </w:rPr>
        <w:t> </w:t>
      </w:r>
      <w:r>
        <w:rPr/>
        <w:t>mask and quarter mask respirators with replaceable filter cartridges should comply with Australia/New Zealand Standard AS/NZS 1716.</w:t>
      </w:r>
    </w:p>
    <w:p>
      <w:pPr>
        <w:pStyle w:val="BodyText"/>
        <w:spacing w:after="0" w:line="297" w:lineRule="auto"/>
        <w:sectPr>
          <w:type w:val="continuous"/>
          <w:pgSz w:w="11900" w:h="16840"/>
          <w:pgMar w:header="458" w:footer="571" w:top="1020" w:bottom="760" w:left="566" w:right="850"/>
        </w:sectPr>
      </w:pPr>
    </w:p>
    <w:p>
      <w:pPr>
        <w:pStyle w:val="Heading2"/>
        <w:spacing w:line="297" w:lineRule="auto" w:before="136"/>
        <w:ind w:right="38"/>
        <w:rPr>
          <w:u w:val="none"/>
        </w:rPr>
      </w:pPr>
      <w:r>
        <w:rPr>
          <w:u w:val="none"/>
        </w:rPr>
        <w:t>Environmental</w:t>
      </w:r>
      <w:r>
        <w:rPr>
          <w:spacing w:val="-12"/>
          <w:u w:val="none"/>
        </w:rPr>
        <w:t> </w:t>
      </w:r>
      <w:r>
        <w:rPr>
          <w:u w:val="none"/>
        </w:rPr>
        <w:t>exposure </w:t>
      </w:r>
      <w:r>
        <w:rPr>
          <w:spacing w:val="-2"/>
          <w:u w:val="none"/>
        </w:rPr>
        <w:t>controls</w:t>
      </w:r>
    </w:p>
    <w:p>
      <w:pPr>
        <w:pStyle w:val="BodyText"/>
        <w:spacing w:line="297" w:lineRule="auto" w:before="136"/>
        <w:ind w:left="373" w:right="151"/>
      </w:pPr>
      <w:r>
        <w:rPr/>
        <w:br w:type="column"/>
      </w:r>
      <w:r>
        <w:rPr/>
        <w:t>Keep container tightly sealed when not in use. Emissions from ventilation or work process equipment</w:t>
      </w:r>
      <w:r>
        <w:rPr>
          <w:spacing w:val="-3"/>
        </w:rPr>
        <w:t> </w:t>
      </w:r>
      <w:r>
        <w:rPr/>
        <w:t>should</w:t>
      </w:r>
      <w:r>
        <w:rPr>
          <w:spacing w:val="-2"/>
        </w:rPr>
        <w:t> </w:t>
      </w:r>
      <w:r>
        <w:rPr/>
        <w:t>be</w:t>
      </w:r>
      <w:r>
        <w:rPr>
          <w:spacing w:val="-2"/>
        </w:rPr>
        <w:t> </w:t>
      </w:r>
      <w:r>
        <w:rPr/>
        <w:t>checked</w:t>
      </w:r>
      <w:r>
        <w:rPr>
          <w:spacing w:val="-2"/>
        </w:rPr>
        <w:t> </w:t>
      </w:r>
      <w:r>
        <w:rPr/>
        <w:t>to</w:t>
      </w:r>
      <w:r>
        <w:rPr>
          <w:spacing w:val="-2"/>
        </w:rPr>
        <w:t> </w:t>
      </w:r>
      <w:r>
        <w:rPr/>
        <w:t>ensure</w:t>
      </w:r>
      <w:r>
        <w:rPr>
          <w:spacing w:val="-2"/>
        </w:rPr>
        <w:t> </w:t>
      </w:r>
      <w:r>
        <w:rPr/>
        <w:t>they</w:t>
      </w:r>
      <w:r>
        <w:rPr>
          <w:spacing w:val="-2"/>
        </w:rPr>
        <w:t> </w:t>
      </w:r>
      <w:r>
        <w:rPr/>
        <w:t>comply</w:t>
      </w:r>
      <w:r>
        <w:rPr>
          <w:spacing w:val="-2"/>
        </w:rPr>
        <w:t> </w:t>
      </w:r>
      <w:r>
        <w:rPr/>
        <w:t>with</w:t>
      </w:r>
      <w:r>
        <w:rPr>
          <w:spacing w:val="-2"/>
        </w:rPr>
        <w:t> </w:t>
      </w:r>
      <w:r>
        <w:rPr/>
        <w:t>the</w:t>
      </w:r>
      <w:r>
        <w:rPr>
          <w:spacing w:val="-2"/>
        </w:rPr>
        <w:t> </w:t>
      </w:r>
      <w:r>
        <w:rPr/>
        <w:t>requirements</w:t>
      </w:r>
      <w:r>
        <w:rPr>
          <w:spacing w:val="-2"/>
        </w:rPr>
        <w:t> </w:t>
      </w:r>
      <w:r>
        <w:rPr/>
        <w:t>of</w:t>
      </w:r>
      <w:r>
        <w:rPr>
          <w:spacing w:val="-3"/>
        </w:rPr>
        <w:t> </w:t>
      </w:r>
      <w:r>
        <w:rPr/>
        <w:t>environmental protection legislation. In some cases, fume scrubbers, filters or engineering modifications to the process equipment will be necessary to reduce emissions to acceptable levels.</w:t>
      </w:r>
    </w:p>
    <w:p>
      <w:pPr>
        <w:pStyle w:val="BodyText"/>
        <w:spacing w:after="0" w:line="297" w:lineRule="auto"/>
        <w:sectPr>
          <w:type w:val="continuous"/>
          <w:pgSz w:w="11900" w:h="16840"/>
          <w:pgMar w:header="458" w:footer="571" w:top="1020" w:bottom="760" w:left="566" w:right="850"/>
          <w:cols w:num="2" w:equalWidth="0">
            <w:col w:w="2355" w:space="170"/>
            <w:col w:w="7959"/>
          </w:cols>
        </w:sectPr>
      </w:pPr>
    </w:p>
    <w:p>
      <w:pPr>
        <w:pStyle w:val="BodyText"/>
        <w:spacing w:before="4" w:after="1"/>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27" name="Textbox 27"/>
                <wp:cNvGraphicFramePr>
                  <a:graphicFrameLocks/>
                </wp:cNvGraphicFramePr>
                <a:graphic>
                  <a:graphicData uri="http://schemas.microsoft.com/office/word/2010/wordprocessingShape">
                    <wps:wsp>
                      <wps:cNvPr id="27" name="Textbox 27"/>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9: Physical and chemical propert" w:id="42"/>
                            <w:bookmarkEnd w:id="42"/>
                            <w:r>
                              <w:rPr>
                                <w:color w:val="000000"/>
                              </w:rPr>
                            </w:r>
                            <w:r>
                              <w:rPr>
                                <w:b/>
                                <w:color w:val="000000"/>
                                <w:sz w:val="18"/>
                              </w:rPr>
                              <w:t>SECTION</w:t>
                            </w:r>
                            <w:r>
                              <w:rPr>
                                <w:b/>
                                <w:color w:val="000000"/>
                                <w:spacing w:val="-9"/>
                                <w:sz w:val="18"/>
                              </w:rPr>
                              <w:t> </w:t>
                            </w:r>
                            <w:r>
                              <w:rPr>
                                <w:b/>
                                <w:color w:val="000000"/>
                                <w:sz w:val="18"/>
                              </w:rPr>
                              <w:t>9:</w:t>
                            </w:r>
                            <w:r>
                              <w:rPr>
                                <w:b/>
                                <w:color w:val="000000"/>
                                <w:spacing w:val="-9"/>
                                <w:sz w:val="18"/>
                              </w:rPr>
                              <w:t> </w:t>
                            </w:r>
                            <w:r>
                              <w:rPr>
                                <w:b/>
                                <w:color w:val="000000"/>
                                <w:sz w:val="18"/>
                              </w:rPr>
                              <w:t>Physical</w:t>
                            </w:r>
                            <w:r>
                              <w:rPr>
                                <w:b/>
                                <w:color w:val="000000"/>
                                <w:spacing w:val="-9"/>
                                <w:sz w:val="18"/>
                              </w:rPr>
                              <w:t> </w:t>
                            </w:r>
                            <w:r>
                              <w:rPr>
                                <w:b/>
                                <w:color w:val="000000"/>
                                <w:sz w:val="18"/>
                              </w:rPr>
                              <w:t>and</w:t>
                            </w:r>
                            <w:r>
                              <w:rPr>
                                <w:b/>
                                <w:color w:val="000000"/>
                                <w:spacing w:val="-9"/>
                                <w:sz w:val="18"/>
                              </w:rPr>
                              <w:t> </w:t>
                            </w:r>
                            <w:r>
                              <w:rPr>
                                <w:b/>
                                <w:color w:val="000000"/>
                                <w:sz w:val="18"/>
                              </w:rPr>
                              <w:t>chemical</w:t>
                            </w:r>
                            <w:r>
                              <w:rPr>
                                <w:b/>
                                <w:color w:val="000000"/>
                                <w:spacing w:val="-9"/>
                                <w:sz w:val="18"/>
                              </w:rPr>
                              <w:t> </w:t>
                            </w:r>
                            <w:r>
                              <w:rPr>
                                <w:b/>
                                <w:color w:val="000000"/>
                                <w:spacing w:val="-2"/>
                                <w:sz w:val="18"/>
                              </w:rPr>
                              <w:t>properties</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18" filled="true" fillcolor="#dcdcdc" stroked="true" strokeweight=".5pt" strokecolor="#000000">
                <w10:anchorlock/>
                <v:textbox inset="0,0,0,0">
                  <w:txbxContent>
                    <w:p>
                      <w:pPr>
                        <w:spacing w:before="49"/>
                        <w:ind w:left="35" w:right="0" w:firstLine="0"/>
                        <w:jc w:val="left"/>
                        <w:rPr>
                          <w:b/>
                          <w:color w:val="000000"/>
                          <w:sz w:val="18"/>
                        </w:rPr>
                      </w:pPr>
                      <w:bookmarkStart w:name="SECTION 9: Physical and chemical propert" w:id="43"/>
                      <w:bookmarkEnd w:id="43"/>
                      <w:r>
                        <w:rPr>
                          <w:color w:val="000000"/>
                        </w:rPr>
                      </w:r>
                      <w:r>
                        <w:rPr>
                          <w:b/>
                          <w:color w:val="000000"/>
                          <w:sz w:val="18"/>
                        </w:rPr>
                        <w:t>SECTION</w:t>
                      </w:r>
                      <w:r>
                        <w:rPr>
                          <w:b/>
                          <w:color w:val="000000"/>
                          <w:spacing w:val="-9"/>
                          <w:sz w:val="18"/>
                        </w:rPr>
                        <w:t> </w:t>
                      </w:r>
                      <w:r>
                        <w:rPr>
                          <w:b/>
                          <w:color w:val="000000"/>
                          <w:sz w:val="18"/>
                        </w:rPr>
                        <w:t>9:</w:t>
                      </w:r>
                      <w:r>
                        <w:rPr>
                          <w:b/>
                          <w:color w:val="000000"/>
                          <w:spacing w:val="-9"/>
                          <w:sz w:val="18"/>
                        </w:rPr>
                        <w:t> </w:t>
                      </w:r>
                      <w:r>
                        <w:rPr>
                          <w:b/>
                          <w:color w:val="000000"/>
                          <w:sz w:val="18"/>
                        </w:rPr>
                        <w:t>Physical</w:t>
                      </w:r>
                      <w:r>
                        <w:rPr>
                          <w:b/>
                          <w:color w:val="000000"/>
                          <w:spacing w:val="-9"/>
                          <w:sz w:val="18"/>
                        </w:rPr>
                        <w:t> </w:t>
                      </w:r>
                      <w:r>
                        <w:rPr>
                          <w:b/>
                          <w:color w:val="000000"/>
                          <w:sz w:val="18"/>
                        </w:rPr>
                        <w:t>and</w:t>
                      </w:r>
                      <w:r>
                        <w:rPr>
                          <w:b/>
                          <w:color w:val="000000"/>
                          <w:spacing w:val="-9"/>
                          <w:sz w:val="18"/>
                        </w:rPr>
                        <w:t> </w:t>
                      </w:r>
                      <w:r>
                        <w:rPr>
                          <w:b/>
                          <w:color w:val="000000"/>
                          <w:sz w:val="18"/>
                        </w:rPr>
                        <w:t>chemical</w:t>
                      </w:r>
                      <w:r>
                        <w:rPr>
                          <w:b/>
                          <w:color w:val="000000"/>
                          <w:spacing w:val="-9"/>
                          <w:sz w:val="18"/>
                        </w:rPr>
                        <w:t> </w:t>
                      </w:r>
                      <w:r>
                        <w:rPr>
                          <w:b/>
                          <w:color w:val="000000"/>
                          <w:spacing w:val="-2"/>
                          <w:sz w:val="18"/>
                        </w:rPr>
                        <w:t>properties</w:t>
                      </w:r>
                    </w:p>
                  </w:txbxContent>
                </v:textbox>
                <v:fill type="solid"/>
                <v:stroke dashstyle="solid"/>
              </v:shape>
            </w:pict>
          </mc:Fallback>
        </mc:AlternateContent>
      </w:r>
      <w:r>
        <w:rPr>
          <w:sz w:val="20"/>
        </w:rPr>
      </w:r>
    </w:p>
    <w:p>
      <w:pPr>
        <w:pStyle w:val="Heading2"/>
        <w:tabs>
          <w:tab w:pos="2898" w:val="left" w:leader="none"/>
        </w:tabs>
        <w:spacing w:line="415" w:lineRule="auto" w:before="111"/>
        <w:ind w:right="5827"/>
        <w:rPr>
          <w:b w:val="0"/>
          <w:u w:val="none"/>
        </w:rPr>
      </w:pPr>
      <w:bookmarkStart w:name="Information on basic physical and chemic" w:id="44"/>
      <w:bookmarkEnd w:id="44"/>
      <w:r>
        <w:rPr>
          <w:b w:val="0"/>
          <w:u w:val="none"/>
        </w:rPr>
      </w:r>
      <w:r>
        <w:rPr>
          <w:u w:val="single"/>
        </w:rPr>
        <w:t>Information</w:t>
      </w:r>
      <w:r>
        <w:rPr>
          <w:spacing w:val="-6"/>
          <w:u w:val="single"/>
        </w:rPr>
        <w:t> </w:t>
      </w:r>
      <w:r>
        <w:rPr>
          <w:u w:val="single"/>
        </w:rPr>
        <w:t>on</w:t>
      </w:r>
      <w:r>
        <w:rPr>
          <w:spacing w:val="-6"/>
          <w:u w:val="single"/>
        </w:rPr>
        <w:t> </w:t>
      </w:r>
      <w:r>
        <w:rPr>
          <w:u w:val="single"/>
        </w:rPr>
        <w:t>basic</w:t>
      </w:r>
      <w:r>
        <w:rPr>
          <w:spacing w:val="-6"/>
          <w:u w:val="single"/>
        </w:rPr>
        <w:t> </w:t>
      </w:r>
      <w:r>
        <w:rPr>
          <w:u w:val="single"/>
        </w:rPr>
        <w:t>physical</w:t>
      </w:r>
      <w:r>
        <w:rPr>
          <w:spacing w:val="-6"/>
          <w:u w:val="single"/>
        </w:rPr>
        <w:t> </w:t>
      </w:r>
      <w:r>
        <w:rPr>
          <w:u w:val="single"/>
        </w:rPr>
        <w:t>and</w:t>
      </w:r>
      <w:r>
        <w:rPr>
          <w:spacing w:val="-6"/>
          <w:u w:val="single"/>
        </w:rPr>
        <w:t> </w:t>
      </w:r>
      <w:r>
        <w:rPr>
          <w:u w:val="single"/>
        </w:rPr>
        <w:t>chemical</w:t>
      </w:r>
      <w:r>
        <w:rPr>
          <w:spacing w:val="-6"/>
          <w:u w:val="single"/>
        </w:rPr>
        <w:t> </w:t>
      </w:r>
      <w:r>
        <w:rPr>
          <w:u w:val="single"/>
        </w:rPr>
        <w:t>properties</w:t>
      </w:r>
      <w:r>
        <w:rPr>
          <w:u w:val="none"/>
        </w:rPr>
        <w:t> </w:t>
      </w:r>
      <w:r>
        <w:rPr>
          <w:spacing w:val="-2"/>
          <w:u w:val="none"/>
        </w:rPr>
        <w:t>Appearance</w:t>
      </w:r>
      <w:r>
        <w:rPr>
          <w:u w:val="none"/>
        </w:rPr>
        <w:tab/>
      </w:r>
      <w:r>
        <w:rPr>
          <w:b w:val="0"/>
          <w:u w:val="none"/>
        </w:rPr>
        <w:t>Coloured liquid.</w:t>
      </w:r>
    </w:p>
    <w:p>
      <w:pPr>
        <w:tabs>
          <w:tab w:pos="2898" w:val="left" w:leader="none"/>
        </w:tabs>
        <w:spacing w:before="39"/>
        <w:ind w:left="374" w:right="0" w:firstLine="0"/>
        <w:jc w:val="left"/>
        <w:rPr>
          <w:sz w:val="18"/>
        </w:rPr>
      </w:pPr>
      <w:r>
        <w:rPr>
          <w:b/>
          <w:spacing w:val="-2"/>
          <w:sz w:val="18"/>
        </w:rPr>
        <w:t>Colour</w:t>
      </w:r>
      <w:r>
        <w:rPr>
          <w:b/>
          <w:sz w:val="18"/>
        </w:rPr>
        <w:tab/>
      </w:r>
      <w:r>
        <w:rPr>
          <w:sz w:val="18"/>
        </w:rPr>
        <w:t>Light</w:t>
      </w:r>
      <w:r>
        <w:rPr>
          <w:spacing w:val="-7"/>
          <w:sz w:val="18"/>
        </w:rPr>
        <w:t> </w:t>
      </w:r>
      <w:r>
        <w:rPr>
          <w:spacing w:val="-2"/>
          <w:sz w:val="18"/>
        </w:rPr>
        <w:t>brown.</w:t>
      </w:r>
    </w:p>
    <w:p>
      <w:pPr>
        <w:tabs>
          <w:tab w:pos="2898" w:val="left" w:leader="none"/>
        </w:tabs>
        <w:spacing w:before="188"/>
        <w:ind w:left="374" w:right="0" w:firstLine="0"/>
        <w:jc w:val="left"/>
        <w:rPr>
          <w:sz w:val="18"/>
        </w:rPr>
      </w:pPr>
      <w:r>
        <w:rPr>
          <w:b/>
          <w:spacing w:val="-2"/>
          <w:sz w:val="18"/>
        </w:rPr>
        <w:t>Odour</w:t>
      </w:r>
      <w:r>
        <w:rPr>
          <w:b/>
          <w:sz w:val="18"/>
        </w:rPr>
        <w:tab/>
      </w:r>
      <w:r>
        <w:rPr>
          <w:sz w:val="18"/>
        </w:rPr>
        <w:t>Typical</w:t>
      </w:r>
      <w:r>
        <w:rPr>
          <w:spacing w:val="-11"/>
          <w:sz w:val="18"/>
        </w:rPr>
        <w:t> </w:t>
      </w:r>
      <w:r>
        <w:rPr>
          <w:sz w:val="18"/>
        </w:rPr>
        <w:t>chemical</w:t>
      </w:r>
      <w:r>
        <w:rPr>
          <w:spacing w:val="-11"/>
          <w:sz w:val="18"/>
        </w:rPr>
        <w:t> </w:t>
      </w:r>
      <w:r>
        <w:rPr>
          <w:spacing w:val="-2"/>
          <w:sz w:val="18"/>
        </w:rPr>
        <w:t>odour</w:t>
      </w:r>
    </w:p>
    <w:p>
      <w:pPr>
        <w:tabs>
          <w:tab w:pos="2898" w:val="left" w:leader="none"/>
        </w:tabs>
        <w:spacing w:before="188"/>
        <w:ind w:left="374" w:right="0" w:firstLine="0"/>
        <w:jc w:val="left"/>
        <w:rPr>
          <w:sz w:val="18"/>
        </w:rPr>
      </w:pPr>
      <w:r>
        <w:rPr>
          <w:b/>
          <w:spacing w:val="-5"/>
          <w:sz w:val="18"/>
        </w:rPr>
        <w:t>pH</w:t>
      </w:r>
      <w:r>
        <w:rPr>
          <w:b/>
          <w:sz w:val="18"/>
        </w:rPr>
        <w:tab/>
      </w:r>
      <w:r>
        <w:rPr>
          <w:spacing w:val="-5"/>
          <w:sz w:val="18"/>
        </w:rPr>
        <w:t>&gt;12</w:t>
      </w:r>
    </w:p>
    <w:p>
      <w:pPr>
        <w:tabs>
          <w:tab w:pos="3249" w:val="right" w:leader="none"/>
        </w:tabs>
        <w:spacing w:before="189"/>
        <w:ind w:left="374" w:right="0" w:firstLine="0"/>
        <w:jc w:val="left"/>
        <w:rPr>
          <w:sz w:val="18"/>
        </w:rPr>
      </w:pPr>
      <w:r>
        <w:rPr>
          <w:sz w:val="18"/>
        </w:rPr>
        <mc:AlternateContent>
          <mc:Choice Requires="wps">
            <w:drawing>
              <wp:anchor distT="0" distB="0" distL="0" distR="0" allowOverlap="1" layoutInCell="1" locked="0" behindDoc="0" simplePos="0" relativeHeight="15737344">
                <wp:simplePos x="0" y="0"/>
                <wp:positionH relativeFrom="page">
                  <wp:posOffset>571500</wp:posOffset>
                </wp:positionH>
                <wp:positionV relativeFrom="paragraph">
                  <wp:posOffset>390462</wp:posOffset>
                </wp:positionV>
                <wp:extent cx="6413500" cy="19050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r>
                              <w:rPr>
                                <w:b/>
                                <w:color w:val="000000"/>
                                <w:sz w:val="18"/>
                              </w:rPr>
                              <w:t>SECTION</w:t>
                            </w:r>
                            <w:r>
                              <w:rPr>
                                <w:b/>
                                <w:color w:val="000000"/>
                                <w:spacing w:val="-7"/>
                                <w:sz w:val="18"/>
                              </w:rPr>
                              <w:t> </w:t>
                            </w:r>
                            <w:r>
                              <w:rPr>
                                <w:b/>
                                <w:color w:val="000000"/>
                                <w:sz w:val="18"/>
                              </w:rPr>
                              <w:t>10:</w:t>
                            </w:r>
                            <w:r>
                              <w:rPr>
                                <w:b/>
                                <w:color w:val="000000"/>
                                <w:spacing w:val="-6"/>
                                <w:sz w:val="18"/>
                              </w:rPr>
                              <w:t> </w:t>
                            </w:r>
                            <w:r>
                              <w:rPr>
                                <w:b/>
                                <w:color w:val="000000"/>
                                <w:sz w:val="18"/>
                              </w:rPr>
                              <w:t>Stability</w:t>
                            </w:r>
                            <w:r>
                              <w:rPr>
                                <w:b/>
                                <w:color w:val="000000"/>
                                <w:spacing w:val="-7"/>
                                <w:sz w:val="18"/>
                              </w:rPr>
                              <w:t> </w:t>
                            </w:r>
                            <w:r>
                              <w:rPr>
                                <w:b/>
                                <w:color w:val="000000"/>
                                <w:sz w:val="18"/>
                              </w:rPr>
                              <w:t>and</w:t>
                            </w:r>
                            <w:r>
                              <w:rPr>
                                <w:b/>
                                <w:color w:val="000000"/>
                                <w:spacing w:val="-6"/>
                                <w:sz w:val="18"/>
                              </w:rPr>
                              <w:t> </w:t>
                            </w:r>
                            <w:r>
                              <w:rPr>
                                <w:b/>
                                <w:color w:val="000000"/>
                                <w:spacing w:val="-2"/>
                                <w:sz w:val="18"/>
                              </w:rPr>
                              <w:t>reactivity</w:t>
                            </w:r>
                          </w:p>
                        </w:txbxContent>
                      </wps:txbx>
                      <wps:bodyPr wrap="square" lIns="0" tIns="0" rIns="0" bIns="0" rtlCol="0">
                        <a:noAutofit/>
                      </wps:bodyPr>
                    </wps:wsp>
                  </a:graphicData>
                </a:graphic>
              </wp:anchor>
            </w:drawing>
          </mc:Choice>
          <mc:Fallback>
            <w:pict>
              <v:shape style="position:absolute;margin-left:45pt;margin-top:30.745058pt;width:505pt;height:15pt;mso-position-horizontal-relative:page;mso-position-vertical-relative:paragraph;z-index:15737344" type="#_x0000_t202" id="docshape19" filled="true" fillcolor="#dcdcdc" stroked="true" strokeweight=".5pt" strokecolor="#000000">
                <v:textbox inset="0,0,0,0">
                  <w:txbxContent>
                    <w:p>
                      <w:pPr>
                        <w:spacing w:before="49"/>
                        <w:ind w:left="35" w:right="0" w:firstLine="0"/>
                        <w:jc w:val="left"/>
                        <w:rPr>
                          <w:b/>
                          <w:color w:val="000000"/>
                          <w:sz w:val="18"/>
                        </w:rPr>
                      </w:pPr>
                      <w:r>
                        <w:rPr>
                          <w:b/>
                          <w:color w:val="000000"/>
                          <w:sz w:val="18"/>
                        </w:rPr>
                        <w:t>SECTION</w:t>
                      </w:r>
                      <w:r>
                        <w:rPr>
                          <w:b/>
                          <w:color w:val="000000"/>
                          <w:spacing w:val="-7"/>
                          <w:sz w:val="18"/>
                        </w:rPr>
                        <w:t> </w:t>
                      </w:r>
                      <w:r>
                        <w:rPr>
                          <w:b/>
                          <w:color w:val="000000"/>
                          <w:sz w:val="18"/>
                        </w:rPr>
                        <w:t>10:</w:t>
                      </w:r>
                      <w:r>
                        <w:rPr>
                          <w:b/>
                          <w:color w:val="000000"/>
                          <w:spacing w:val="-6"/>
                          <w:sz w:val="18"/>
                        </w:rPr>
                        <w:t> </w:t>
                      </w:r>
                      <w:r>
                        <w:rPr>
                          <w:b/>
                          <w:color w:val="000000"/>
                          <w:sz w:val="18"/>
                        </w:rPr>
                        <w:t>Stability</w:t>
                      </w:r>
                      <w:r>
                        <w:rPr>
                          <w:b/>
                          <w:color w:val="000000"/>
                          <w:spacing w:val="-7"/>
                          <w:sz w:val="18"/>
                        </w:rPr>
                        <w:t> </w:t>
                      </w:r>
                      <w:r>
                        <w:rPr>
                          <w:b/>
                          <w:color w:val="000000"/>
                          <w:sz w:val="18"/>
                        </w:rPr>
                        <w:t>and</w:t>
                      </w:r>
                      <w:r>
                        <w:rPr>
                          <w:b/>
                          <w:color w:val="000000"/>
                          <w:spacing w:val="-6"/>
                          <w:sz w:val="18"/>
                        </w:rPr>
                        <w:t> </w:t>
                      </w:r>
                      <w:r>
                        <w:rPr>
                          <w:b/>
                          <w:color w:val="000000"/>
                          <w:spacing w:val="-2"/>
                          <w:sz w:val="18"/>
                        </w:rPr>
                        <w:t>reactivity</w:t>
                      </w:r>
                    </w:p>
                  </w:txbxContent>
                </v:textbox>
                <v:fill type="solid"/>
                <v:stroke dashstyle="solid"/>
                <w10:wrap type="none"/>
              </v:shape>
            </w:pict>
          </mc:Fallback>
        </mc:AlternateContent>
      </w:r>
      <w:r>
        <w:rPr>
          <w:b/>
          <w:sz w:val="18"/>
        </w:rPr>
        <w:t>Specific</w:t>
      </w:r>
      <w:r>
        <w:rPr>
          <w:b/>
          <w:spacing w:val="-6"/>
          <w:sz w:val="18"/>
        </w:rPr>
        <w:t> </w:t>
      </w:r>
      <w:r>
        <w:rPr>
          <w:b/>
          <w:spacing w:val="-2"/>
          <w:sz w:val="18"/>
        </w:rPr>
        <w:t>Gravity</w:t>
      </w:r>
      <w:r>
        <w:rPr>
          <w:rFonts w:ascii="Times New Roman"/>
          <w:sz w:val="18"/>
        </w:rPr>
        <w:tab/>
      </w:r>
      <w:r>
        <w:rPr>
          <w:spacing w:val="-4"/>
          <w:sz w:val="18"/>
        </w:rPr>
        <w:t>1.12</w:t>
      </w:r>
    </w:p>
    <w:p>
      <w:pPr>
        <w:pStyle w:val="BodyText"/>
        <w:tabs>
          <w:tab w:pos="2898" w:val="left" w:leader="none"/>
        </w:tabs>
        <w:spacing w:line="297" w:lineRule="auto" w:before="768"/>
        <w:ind w:left="2899" w:right="275" w:hanging="2525"/>
      </w:pPr>
      <w:bookmarkStart w:name="SECTION 10: Stability and reactivity" w:id="45"/>
      <w:bookmarkEnd w:id="45"/>
      <w:r>
        <w:rPr/>
      </w:r>
      <w:r>
        <w:rPr>
          <w:b/>
          <w:spacing w:val="-2"/>
        </w:rPr>
        <w:t>Reactivity</w:t>
      </w:r>
      <w:r>
        <w:rPr>
          <w:b/>
        </w:rPr>
        <w:tab/>
      </w:r>
      <w:r>
        <w:rPr/>
        <w:t>Reacts</w:t>
      </w:r>
      <w:r>
        <w:rPr>
          <w:spacing w:val="-3"/>
        </w:rPr>
        <w:t> </w:t>
      </w:r>
      <w:r>
        <w:rPr/>
        <w:t>with</w:t>
      </w:r>
      <w:r>
        <w:rPr>
          <w:spacing w:val="-3"/>
        </w:rPr>
        <w:t> </w:t>
      </w:r>
      <w:r>
        <w:rPr/>
        <w:t>(some)</w:t>
      </w:r>
      <w:r>
        <w:rPr>
          <w:spacing w:val="-3"/>
        </w:rPr>
        <w:t> </w:t>
      </w:r>
      <w:r>
        <w:rPr/>
        <w:t>metals:</w:t>
      </w:r>
      <w:r>
        <w:rPr>
          <w:spacing w:val="-4"/>
        </w:rPr>
        <w:t> </w:t>
      </w:r>
      <w:r>
        <w:rPr/>
        <w:t>release</w:t>
      </w:r>
      <w:r>
        <w:rPr>
          <w:spacing w:val="-3"/>
        </w:rPr>
        <w:t> </w:t>
      </w:r>
      <w:r>
        <w:rPr/>
        <w:t>of</w:t>
      </w:r>
      <w:r>
        <w:rPr>
          <w:spacing w:val="-4"/>
        </w:rPr>
        <w:t> </w:t>
      </w:r>
      <w:r>
        <w:rPr/>
        <w:t>highly</w:t>
      </w:r>
      <w:r>
        <w:rPr>
          <w:spacing w:val="-3"/>
        </w:rPr>
        <w:t> </w:t>
      </w:r>
      <w:r>
        <w:rPr/>
        <w:t>flammable</w:t>
      </w:r>
      <w:r>
        <w:rPr>
          <w:spacing w:val="-3"/>
        </w:rPr>
        <w:t> </w:t>
      </w:r>
      <w:r>
        <w:rPr/>
        <w:t>gases/vapours</w:t>
      </w:r>
      <w:r>
        <w:rPr>
          <w:spacing w:val="-3"/>
        </w:rPr>
        <w:t> </w:t>
      </w:r>
      <w:r>
        <w:rPr/>
        <w:t>(hydrogen).</w:t>
      </w:r>
      <w:r>
        <w:rPr>
          <w:spacing w:val="-4"/>
        </w:rPr>
        <w:t> </w:t>
      </w:r>
      <w:r>
        <w:rPr/>
        <w:t>Thermal decomposition generates: Corrosive vapours</w:t>
      </w:r>
    </w:p>
    <w:p>
      <w:pPr>
        <w:pStyle w:val="BodyText"/>
        <w:tabs>
          <w:tab w:pos="2898" w:val="left" w:leader="none"/>
        </w:tabs>
        <w:spacing w:line="297" w:lineRule="auto" w:before="259"/>
        <w:ind w:left="2899" w:right="344" w:hanging="2525"/>
      </w:pPr>
      <w:r>
        <w:rPr>
          <w:b/>
          <w:spacing w:val="-2"/>
        </w:rPr>
        <w:t>Stability</w:t>
      </w:r>
      <w:r>
        <w:rPr>
          <w:b/>
        </w:rPr>
        <w:tab/>
      </w:r>
      <w:r>
        <w:rPr/>
        <w:t>Stable</w:t>
      </w:r>
      <w:r>
        <w:rPr>
          <w:spacing w:val="-2"/>
        </w:rPr>
        <w:t> </w:t>
      </w:r>
      <w:r>
        <w:rPr/>
        <w:t>at</w:t>
      </w:r>
      <w:r>
        <w:rPr>
          <w:spacing w:val="-3"/>
        </w:rPr>
        <w:t> </w:t>
      </w:r>
      <w:r>
        <w:rPr/>
        <w:t>normal</w:t>
      </w:r>
      <w:r>
        <w:rPr>
          <w:spacing w:val="-2"/>
        </w:rPr>
        <w:t> </w:t>
      </w:r>
      <w:r>
        <w:rPr/>
        <w:t>ambient</w:t>
      </w:r>
      <w:r>
        <w:rPr>
          <w:spacing w:val="-3"/>
        </w:rPr>
        <w:t> </w:t>
      </w:r>
      <w:r>
        <w:rPr/>
        <w:t>temperatures</w:t>
      </w:r>
      <w:r>
        <w:rPr>
          <w:spacing w:val="-2"/>
        </w:rPr>
        <w:t> </w:t>
      </w:r>
      <w:r>
        <w:rPr/>
        <w:t>and</w:t>
      </w:r>
      <w:r>
        <w:rPr>
          <w:spacing w:val="-2"/>
        </w:rPr>
        <w:t> </w:t>
      </w:r>
      <w:r>
        <w:rPr/>
        <w:t>when</w:t>
      </w:r>
      <w:r>
        <w:rPr>
          <w:spacing w:val="-2"/>
        </w:rPr>
        <w:t> </w:t>
      </w:r>
      <w:r>
        <w:rPr/>
        <w:t>used</w:t>
      </w:r>
      <w:r>
        <w:rPr>
          <w:spacing w:val="-2"/>
        </w:rPr>
        <w:t> </w:t>
      </w:r>
      <w:r>
        <w:rPr/>
        <w:t>as</w:t>
      </w:r>
      <w:r>
        <w:rPr>
          <w:spacing w:val="-2"/>
        </w:rPr>
        <w:t> </w:t>
      </w:r>
      <w:r>
        <w:rPr/>
        <w:t>recommended.</w:t>
      </w:r>
      <w:r>
        <w:rPr>
          <w:spacing w:val="-3"/>
        </w:rPr>
        <w:t> </w:t>
      </w:r>
      <w:r>
        <w:rPr/>
        <w:t>Stable</w:t>
      </w:r>
      <w:r>
        <w:rPr>
          <w:spacing w:val="-2"/>
        </w:rPr>
        <w:t> </w:t>
      </w:r>
      <w:r>
        <w:rPr/>
        <w:t>under</w:t>
      </w:r>
      <w:r>
        <w:rPr>
          <w:spacing w:val="-2"/>
        </w:rPr>
        <w:t> </w:t>
      </w:r>
      <w:r>
        <w:rPr/>
        <w:t>the prescribed storage conditions.</w:t>
      </w:r>
    </w:p>
    <w:p>
      <w:pPr>
        <w:pStyle w:val="BodyText"/>
        <w:spacing w:after="0" w:line="297" w:lineRule="auto"/>
        <w:sectPr>
          <w:type w:val="continuous"/>
          <w:pgSz w:w="11900" w:h="16840"/>
          <w:pgMar w:header="458" w:footer="571" w:top="1020" w:bottom="760" w:left="566" w:right="850"/>
        </w:sectPr>
      </w:pPr>
    </w:p>
    <w:p>
      <w:pPr>
        <w:pStyle w:val="Heading2"/>
        <w:spacing w:line="297" w:lineRule="auto" w:before="258"/>
        <w:ind w:right="38"/>
        <w:rPr>
          <w:u w:val="none"/>
        </w:rPr>
      </w:pPr>
      <w:r>
        <w:rPr>
          <w:u w:val="none"/>
        </w:rPr>
        <w:t>Possibility</w:t>
      </w:r>
      <w:r>
        <w:rPr>
          <w:spacing w:val="-12"/>
          <w:u w:val="none"/>
        </w:rPr>
        <w:t> </w:t>
      </w:r>
      <w:r>
        <w:rPr>
          <w:u w:val="none"/>
        </w:rPr>
        <w:t>of</w:t>
      </w:r>
      <w:r>
        <w:rPr>
          <w:spacing w:val="-12"/>
          <w:u w:val="none"/>
        </w:rPr>
        <w:t> </w:t>
      </w:r>
      <w:r>
        <w:rPr>
          <w:u w:val="none"/>
        </w:rPr>
        <w:t>hazardous </w:t>
      </w:r>
      <w:r>
        <w:rPr>
          <w:spacing w:val="-2"/>
          <w:u w:val="none"/>
        </w:rPr>
        <w:t>reactions</w:t>
      </w:r>
    </w:p>
    <w:p>
      <w:pPr>
        <w:pStyle w:val="BodyText"/>
        <w:spacing w:before="258"/>
        <w:ind w:left="373"/>
      </w:pPr>
      <w:r>
        <w:rPr/>
        <w:br w:type="column"/>
      </w:r>
      <w:r>
        <w:rPr/>
        <w:t>Reacts</w:t>
      </w:r>
      <w:r>
        <w:rPr>
          <w:spacing w:val="-3"/>
        </w:rPr>
        <w:t> </w:t>
      </w:r>
      <w:r>
        <w:rPr/>
        <w:t>vigorously</w:t>
      </w:r>
      <w:r>
        <w:rPr>
          <w:spacing w:val="-3"/>
        </w:rPr>
        <w:t> </w:t>
      </w:r>
      <w:r>
        <w:rPr/>
        <w:t>with</w:t>
      </w:r>
      <w:r>
        <w:rPr>
          <w:spacing w:val="-3"/>
        </w:rPr>
        <w:t> </w:t>
      </w:r>
      <w:r>
        <w:rPr/>
        <w:t>strong</w:t>
      </w:r>
      <w:r>
        <w:rPr>
          <w:spacing w:val="-2"/>
        </w:rPr>
        <w:t> </w:t>
      </w:r>
      <w:r>
        <w:rPr/>
        <w:t>oxidisers</w:t>
      </w:r>
      <w:r>
        <w:rPr>
          <w:spacing w:val="-3"/>
        </w:rPr>
        <w:t> </w:t>
      </w:r>
      <w:r>
        <w:rPr/>
        <w:t>and</w:t>
      </w:r>
      <w:r>
        <w:rPr>
          <w:spacing w:val="-3"/>
        </w:rPr>
        <w:t> </w:t>
      </w:r>
      <w:r>
        <w:rPr>
          <w:spacing w:val="-2"/>
        </w:rPr>
        <w:t>acids</w:t>
      </w:r>
    </w:p>
    <w:p>
      <w:pPr>
        <w:pStyle w:val="BodyText"/>
        <w:spacing w:after="0"/>
        <w:sectPr>
          <w:type w:val="continuous"/>
          <w:pgSz w:w="11900" w:h="16840"/>
          <w:pgMar w:header="458" w:footer="571" w:top="1020" w:bottom="760" w:left="566" w:right="850"/>
          <w:cols w:num="2" w:equalWidth="0">
            <w:col w:w="2305" w:space="220"/>
            <w:col w:w="7959"/>
          </w:cols>
        </w:sectPr>
      </w:pPr>
    </w:p>
    <w:p>
      <w:pPr>
        <w:tabs>
          <w:tab w:pos="2898" w:val="left" w:leader="none"/>
        </w:tabs>
        <w:spacing w:line="602" w:lineRule="auto" w:before="234"/>
        <w:ind w:left="374" w:right="1616" w:firstLine="0"/>
        <w:jc w:val="left"/>
        <w:rPr>
          <w:sz w:val="18"/>
        </w:rPr>
      </w:pPr>
      <w:r>
        <w:rPr>
          <w:b/>
          <w:sz w:val="18"/>
        </w:rPr>
        <w:t>Conditions to avoid</w:t>
        <w:tab/>
      </w:r>
      <w:r>
        <w:rPr>
          <w:sz w:val="18"/>
        </w:rPr>
        <w:t>Incompatible</w:t>
      </w:r>
      <w:r>
        <w:rPr>
          <w:spacing w:val="-5"/>
          <w:sz w:val="18"/>
        </w:rPr>
        <w:t> </w:t>
      </w:r>
      <w:r>
        <w:rPr>
          <w:sz w:val="18"/>
        </w:rPr>
        <w:t>materials.</w:t>
      </w:r>
      <w:r>
        <w:rPr>
          <w:spacing w:val="-5"/>
          <w:sz w:val="18"/>
        </w:rPr>
        <w:t> </w:t>
      </w:r>
      <w:r>
        <w:rPr>
          <w:sz w:val="18"/>
        </w:rPr>
        <w:t>Direct</w:t>
      </w:r>
      <w:r>
        <w:rPr>
          <w:spacing w:val="-5"/>
          <w:sz w:val="18"/>
        </w:rPr>
        <w:t> </w:t>
      </w:r>
      <w:r>
        <w:rPr>
          <w:sz w:val="18"/>
        </w:rPr>
        <w:t>sunlight.</w:t>
      </w:r>
      <w:r>
        <w:rPr>
          <w:spacing w:val="-5"/>
          <w:sz w:val="18"/>
        </w:rPr>
        <w:t> </w:t>
      </w:r>
      <w:r>
        <w:rPr>
          <w:sz w:val="18"/>
        </w:rPr>
        <w:t>Extremely</w:t>
      </w:r>
      <w:r>
        <w:rPr>
          <w:spacing w:val="-5"/>
          <w:sz w:val="18"/>
        </w:rPr>
        <w:t> </w:t>
      </w:r>
      <w:r>
        <w:rPr>
          <w:sz w:val="18"/>
        </w:rPr>
        <w:t>high</w:t>
      </w:r>
      <w:r>
        <w:rPr>
          <w:spacing w:val="-5"/>
          <w:sz w:val="18"/>
        </w:rPr>
        <w:t> </w:t>
      </w:r>
      <w:r>
        <w:rPr>
          <w:sz w:val="18"/>
        </w:rPr>
        <w:t>or</w:t>
      </w:r>
      <w:r>
        <w:rPr>
          <w:spacing w:val="-5"/>
          <w:sz w:val="18"/>
        </w:rPr>
        <w:t> </w:t>
      </w:r>
      <w:r>
        <w:rPr>
          <w:sz w:val="18"/>
        </w:rPr>
        <w:t>low</w:t>
      </w:r>
      <w:r>
        <w:rPr>
          <w:spacing w:val="-5"/>
          <w:sz w:val="18"/>
        </w:rPr>
        <w:t> </w:t>
      </w:r>
      <w:r>
        <w:rPr>
          <w:sz w:val="18"/>
        </w:rPr>
        <w:t>temperatures </w:t>
      </w:r>
      <w:r>
        <w:rPr>
          <w:b/>
          <w:sz w:val="18"/>
        </w:rPr>
        <w:t>Materials to avoid</w:t>
        <w:tab/>
      </w:r>
      <w:r>
        <w:rPr>
          <w:sz w:val="18"/>
        </w:rPr>
        <w:t>Avoid acids, oxidising agents and metals</w:t>
      </w:r>
    </w:p>
    <w:p>
      <w:pPr>
        <w:spacing w:after="0" w:line="602" w:lineRule="auto"/>
        <w:jc w:val="left"/>
        <w:rPr>
          <w:sz w:val="18"/>
        </w:rPr>
        <w:sectPr>
          <w:type w:val="continuous"/>
          <w:pgSz w:w="11900" w:h="16840"/>
          <w:pgMar w:header="458" w:footer="571" w:top="1020" w:bottom="760" w:left="566" w:right="850"/>
        </w:sectPr>
      </w:pPr>
    </w:p>
    <w:p>
      <w:pPr>
        <w:pStyle w:val="Heading2"/>
        <w:spacing w:line="297" w:lineRule="auto" w:before="26"/>
        <w:rPr>
          <w:u w:val="none"/>
        </w:rPr>
      </w:pPr>
      <w:r>
        <w:rPr>
          <w:u w:val="none"/>
        </w:rPr>
        <w:t>Hazardous</w:t>
      </w:r>
      <w:r>
        <w:rPr>
          <w:spacing w:val="-12"/>
          <w:u w:val="none"/>
        </w:rPr>
        <w:t> </w:t>
      </w:r>
      <w:r>
        <w:rPr>
          <w:u w:val="none"/>
        </w:rPr>
        <w:t>decomposition </w:t>
      </w:r>
      <w:r>
        <w:rPr>
          <w:spacing w:val="-2"/>
          <w:u w:val="none"/>
        </w:rPr>
        <w:t>products</w:t>
      </w:r>
    </w:p>
    <w:p>
      <w:pPr>
        <w:pStyle w:val="BodyText"/>
        <w:spacing w:line="297" w:lineRule="auto" w:before="26"/>
        <w:ind w:left="373"/>
      </w:pPr>
      <w:r>
        <w:rPr/>
        <w:br w:type="column"/>
      </w:r>
      <w:r>
        <w:rPr/>
        <w:t>Sodium</w:t>
      </w:r>
      <w:r>
        <w:rPr>
          <w:spacing w:val="-3"/>
        </w:rPr>
        <w:t> </w:t>
      </w:r>
      <w:r>
        <w:rPr/>
        <w:t>Oxide</w:t>
      </w:r>
      <w:r>
        <w:rPr>
          <w:spacing w:val="-3"/>
        </w:rPr>
        <w:t> </w:t>
      </w:r>
      <w:r>
        <w:rPr/>
        <w:t>Thermal</w:t>
      </w:r>
      <w:r>
        <w:rPr>
          <w:spacing w:val="-3"/>
        </w:rPr>
        <w:t> </w:t>
      </w:r>
      <w:r>
        <w:rPr/>
        <w:t>decomposition</w:t>
      </w:r>
      <w:r>
        <w:rPr>
          <w:spacing w:val="-3"/>
        </w:rPr>
        <w:t> </w:t>
      </w:r>
      <w:r>
        <w:rPr/>
        <w:t>or</w:t>
      </w:r>
      <w:r>
        <w:rPr>
          <w:spacing w:val="-3"/>
        </w:rPr>
        <w:t> </w:t>
      </w:r>
      <w:r>
        <w:rPr/>
        <w:t>combustion</w:t>
      </w:r>
      <w:r>
        <w:rPr>
          <w:spacing w:val="-3"/>
        </w:rPr>
        <w:t> </w:t>
      </w:r>
      <w:r>
        <w:rPr/>
        <w:t>products</w:t>
      </w:r>
      <w:r>
        <w:rPr>
          <w:spacing w:val="-3"/>
        </w:rPr>
        <w:t> </w:t>
      </w:r>
      <w:r>
        <w:rPr/>
        <w:t>may</w:t>
      </w:r>
      <w:r>
        <w:rPr>
          <w:spacing w:val="-3"/>
        </w:rPr>
        <w:t> </w:t>
      </w:r>
      <w:r>
        <w:rPr/>
        <w:t>include</w:t>
      </w:r>
      <w:r>
        <w:rPr>
          <w:spacing w:val="-3"/>
        </w:rPr>
        <w:t> </w:t>
      </w:r>
      <w:r>
        <w:rPr/>
        <w:t>the</w:t>
      </w:r>
      <w:r>
        <w:rPr>
          <w:spacing w:val="-3"/>
        </w:rPr>
        <w:t> </w:t>
      </w:r>
      <w:r>
        <w:rPr/>
        <w:t>following substances: Corrosive gases or vapours.</w:t>
      </w:r>
    </w:p>
    <w:p>
      <w:pPr>
        <w:pStyle w:val="BodyText"/>
        <w:spacing w:after="0" w:line="297" w:lineRule="auto"/>
        <w:sectPr>
          <w:type w:val="continuous"/>
          <w:pgSz w:w="11900" w:h="16840"/>
          <w:pgMar w:header="458" w:footer="571" w:top="1020" w:bottom="760" w:left="566" w:right="850"/>
          <w:cols w:num="2" w:equalWidth="0">
            <w:col w:w="2455" w:space="70"/>
            <w:col w:w="7959"/>
          </w:cols>
        </w:sectPr>
      </w:pPr>
    </w:p>
    <w:p>
      <w:pPr>
        <w:pStyle w:val="Heading1"/>
      </w:pPr>
      <w:r>
        <w:rPr/>
        <w:t>Elbow</w:t>
      </w:r>
      <w:r>
        <w:rPr>
          <w:spacing w:val="-9"/>
        </w:rPr>
        <w:t> </w:t>
      </w:r>
      <w:r>
        <w:rPr>
          <w:spacing w:val="-2"/>
        </w:rPr>
        <w:t>Grease</w:t>
      </w:r>
    </w:p>
    <w:p>
      <w:pPr>
        <w:pStyle w:val="BodyText"/>
        <w:spacing w:before="134"/>
        <w:rPr>
          <w:b/>
          <w:sz w:val="20"/>
        </w:rPr>
      </w:pPr>
      <w:r>
        <w:rPr>
          <w:b/>
          <w:sz w:val="20"/>
        </w:rPr>
        <mc:AlternateContent>
          <mc:Choice Requires="wps">
            <w:drawing>
              <wp:anchor distT="0" distB="0" distL="0" distR="0" allowOverlap="1" layoutInCell="1" locked="0" behindDoc="1" simplePos="0" relativeHeight="487597056">
                <wp:simplePos x="0" y="0"/>
                <wp:positionH relativeFrom="page">
                  <wp:posOffset>571500</wp:posOffset>
                </wp:positionH>
                <wp:positionV relativeFrom="paragraph">
                  <wp:posOffset>247575</wp:posOffset>
                </wp:positionV>
                <wp:extent cx="6413500" cy="190500"/>
                <wp:effectExtent l="0" t="0" r="0" b="0"/>
                <wp:wrapTopAndBottom/>
                <wp:docPr id="29" name="Textbox 29"/>
                <wp:cNvGraphicFramePr>
                  <a:graphicFrameLocks/>
                </wp:cNvGraphicFramePr>
                <a:graphic>
                  <a:graphicData uri="http://schemas.microsoft.com/office/word/2010/wordprocessingShape">
                    <wps:wsp>
                      <wps:cNvPr id="29" name="Textbox 29"/>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r>
                              <w:rPr>
                                <w:b/>
                                <w:color w:val="000000"/>
                                <w:spacing w:val="-2"/>
                                <w:sz w:val="18"/>
                              </w:rPr>
                              <w:t>SECTION</w:t>
                            </w:r>
                            <w:r>
                              <w:rPr>
                                <w:b/>
                                <w:color w:val="000000"/>
                                <w:spacing w:val="2"/>
                                <w:sz w:val="18"/>
                              </w:rPr>
                              <w:t> </w:t>
                            </w:r>
                            <w:r>
                              <w:rPr>
                                <w:b/>
                                <w:color w:val="000000"/>
                                <w:spacing w:val="-2"/>
                                <w:sz w:val="18"/>
                              </w:rPr>
                              <w:t>11:</w:t>
                            </w:r>
                            <w:r>
                              <w:rPr>
                                <w:b/>
                                <w:color w:val="000000"/>
                                <w:spacing w:val="3"/>
                                <w:sz w:val="18"/>
                              </w:rPr>
                              <w:t> </w:t>
                            </w:r>
                            <w:r>
                              <w:rPr>
                                <w:b/>
                                <w:color w:val="000000"/>
                                <w:spacing w:val="-2"/>
                                <w:sz w:val="18"/>
                              </w:rPr>
                              <w:t>Toxicological</w:t>
                            </w:r>
                            <w:r>
                              <w:rPr>
                                <w:b/>
                                <w:color w:val="000000"/>
                                <w:spacing w:val="3"/>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19.494141pt;width:505pt;height:15pt;mso-position-horizontal-relative:page;mso-position-vertical-relative:paragraph;z-index:-15719424;mso-wrap-distance-left:0;mso-wrap-distance-right:0" type="#_x0000_t202" id="docshape20" filled="true" fillcolor="#dcdcdc" stroked="true" strokeweight=".5pt" strokecolor="#000000">
                <v:textbox inset="0,0,0,0">
                  <w:txbxContent>
                    <w:p>
                      <w:pPr>
                        <w:spacing w:before="49"/>
                        <w:ind w:left="35" w:right="0" w:firstLine="0"/>
                        <w:jc w:val="left"/>
                        <w:rPr>
                          <w:b/>
                          <w:color w:val="000000"/>
                          <w:sz w:val="18"/>
                        </w:rPr>
                      </w:pPr>
                      <w:r>
                        <w:rPr>
                          <w:b/>
                          <w:color w:val="000000"/>
                          <w:spacing w:val="-2"/>
                          <w:sz w:val="18"/>
                        </w:rPr>
                        <w:t>SECTION</w:t>
                      </w:r>
                      <w:r>
                        <w:rPr>
                          <w:b/>
                          <w:color w:val="000000"/>
                          <w:spacing w:val="2"/>
                          <w:sz w:val="18"/>
                        </w:rPr>
                        <w:t> </w:t>
                      </w:r>
                      <w:r>
                        <w:rPr>
                          <w:b/>
                          <w:color w:val="000000"/>
                          <w:spacing w:val="-2"/>
                          <w:sz w:val="18"/>
                        </w:rPr>
                        <w:t>11:</w:t>
                      </w:r>
                      <w:r>
                        <w:rPr>
                          <w:b/>
                          <w:color w:val="000000"/>
                          <w:spacing w:val="3"/>
                          <w:sz w:val="18"/>
                        </w:rPr>
                        <w:t> </w:t>
                      </w:r>
                      <w:r>
                        <w:rPr>
                          <w:b/>
                          <w:color w:val="000000"/>
                          <w:spacing w:val="-2"/>
                          <w:sz w:val="18"/>
                        </w:rPr>
                        <w:t>Toxicological</w:t>
                      </w:r>
                      <w:r>
                        <w:rPr>
                          <w:b/>
                          <w:color w:val="000000"/>
                          <w:spacing w:val="3"/>
                          <w:sz w:val="18"/>
                        </w:rPr>
                        <w:t> </w:t>
                      </w:r>
                      <w:r>
                        <w:rPr>
                          <w:b/>
                          <w:color w:val="000000"/>
                          <w:spacing w:val="-2"/>
                          <w:sz w:val="18"/>
                        </w:rPr>
                        <w:t>information</w:t>
                      </w:r>
                    </w:p>
                  </w:txbxContent>
                </v:textbox>
                <v:fill type="solid"/>
                <v:stroke dashstyle="solid"/>
                <w10:wrap type="topAndBottom"/>
              </v:shape>
            </w:pict>
          </mc:Fallback>
        </mc:AlternateContent>
      </w:r>
    </w:p>
    <w:p>
      <w:pPr>
        <w:pStyle w:val="Heading2"/>
        <w:spacing w:line="367" w:lineRule="auto" w:before="146"/>
        <w:ind w:right="6945"/>
        <w:rPr>
          <w:u w:val="none"/>
        </w:rPr>
      </w:pPr>
      <w:bookmarkStart w:name="Information on toxicological effects" w:id="46"/>
      <w:bookmarkEnd w:id="46"/>
      <w:r>
        <w:rPr>
          <w:b w:val="0"/>
          <w:u w:val="none"/>
        </w:rPr>
      </w:r>
      <w:r>
        <w:rPr>
          <w:u w:val="single"/>
        </w:rPr>
        <w:t>Information</w:t>
      </w:r>
      <w:r>
        <w:rPr>
          <w:spacing w:val="-12"/>
          <w:u w:val="single"/>
        </w:rPr>
        <w:t> </w:t>
      </w:r>
      <w:r>
        <w:rPr>
          <w:u w:val="single"/>
        </w:rPr>
        <w:t>on</w:t>
      </w:r>
      <w:r>
        <w:rPr>
          <w:spacing w:val="-12"/>
          <w:u w:val="single"/>
        </w:rPr>
        <w:t> </w:t>
      </w:r>
      <w:r>
        <w:rPr>
          <w:u w:val="single"/>
        </w:rPr>
        <w:t>toxicological</w:t>
      </w:r>
      <w:r>
        <w:rPr>
          <w:spacing w:val="-12"/>
          <w:u w:val="single"/>
        </w:rPr>
        <w:t> </w:t>
      </w:r>
      <w:r>
        <w:rPr>
          <w:u w:val="single"/>
        </w:rPr>
        <w:t>effects</w:t>
      </w:r>
      <w:r>
        <w:rPr>
          <w:u w:val="none"/>
        </w:rPr>
        <w:t> </w:t>
      </w:r>
      <w:r>
        <w:rPr>
          <w:u w:val="single"/>
        </w:rPr>
        <w:t>Acute toxicity - oral</w:t>
      </w:r>
    </w:p>
    <w:p>
      <w:pPr>
        <w:tabs>
          <w:tab w:pos="2898" w:val="left" w:leader="none"/>
        </w:tabs>
        <w:spacing w:line="184" w:lineRule="exact" w:before="0"/>
        <w:ind w:left="374" w:right="0" w:firstLine="0"/>
        <w:jc w:val="left"/>
        <w:rPr>
          <w:sz w:val="18"/>
        </w:rPr>
      </w:pPr>
      <w:r>
        <w:rPr>
          <w:b/>
          <w:sz w:val="18"/>
        </w:rPr>
        <w:t>Notes</w:t>
      </w:r>
      <w:r>
        <w:rPr>
          <w:b/>
          <w:spacing w:val="-6"/>
          <w:sz w:val="18"/>
        </w:rPr>
        <w:t> </w:t>
      </w:r>
      <w:r>
        <w:rPr>
          <w:b/>
          <w:sz w:val="18"/>
        </w:rPr>
        <w:t>(oral</w:t>
      </w:r>
      <w:r>
        <w:rPr>
          <w:b/>
          <w:spacing w:val="-5"/>
          <w:sz w:val="18"/>
        </w:rPr>
        <w:t> </w:t>
      </w:r>
      <w:r>
        <w:rPr>
          <w:b/>
          <w:spacing w:val="-2"/>
          <w:sz w:val="18"/>
        </w:rPr>
        <w:t>LD₅₀)</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4"/>
      </w:pPr>
    </w:p>
    <w:p>
      <w:pPr>
        <w:pStyle w:val="Heading2"/>
        <w:rPr>
          <w:u w:val="none"/>
        </w:rPr>
      </w:pPr>
      <w:r>
        <w:rPr>
          <w:u w:val="single"/>
        </w:rPr>
        <w:t>Acute</w:t>
      </w:r>
      <w:r>
        <w:rPr>
          <w:spacing w:val="-4"/>
          <w:u w:val="single"/>
        </w:rPr>
        <w:t> </w:t>
      </w:r>
      <w:r>
        <w:rPr>
          <w:u w:val="single"/>
        </w:rPr>
        <w:t>toxicity</w:t>
      </w:r>
      <w:r>
        <w:rPr>
          <w:spacing w:val="-4"/>
          <w:u w:val="single"/>
        </w:rPr>
        <w:t> </w:t>
      </w:r>
      <w:r>
        <w:rPr>
          <w:u w:val="single"/>
        </w:rPr>
        <w:t>-</w:t>
      </w:r>
      <w:r>
        <w:rPr>
          <w:spacing w:val="-4"/>
          <w:u w:val="single"/>
        </w:rPr>
        <w:t> </w:t>
      </w:r>
      <w:r>
        <w:rPr>
          <w:spacing w:val="-2"/>
          <w:u w:val="single"/>
        </w:rPr>
        <w:t>dermal</w:t>
      </w:r>
    </w:p>
    <w:p>
      <w:pPr>
        <w:tabs>
          <w:tab w:pos="2898" w:val="left" w:leader="none"/>
        </w:tabs>
        <w:spacing w:before="89"/>
        <w:ind w:left="374" w:right="0" w:firstLine="0"/>
        <w:jc w:val="left"/>
        <w:rPr>
          <w:sz w:val="18"/>
        </w:rPr>
      </w:pPr>
      <w:r>
        <w:rPr>
          <w:b/>
          <w:sz w:val="18"/>
        </w:rPr>
        <w:t>Notes</w:t>
      </w:r>
      <w:r>
        <w:rPr>
          <w:b/>
          <w:spacing w:val="-8"/>
          <w:sz w:val="18"/>
        </w:rPr>
        <w:t> </w:t>
      </w:r>
      <w:r>
        <w:rPr>
          <w:b/>
          <w:sz w:val="18"/>
        </w:rPr>
        <w:t>(dermal</w:t>
      </w:r>
      <w:r>
        <w:rPr>
          <w:b/>
          <w:spacing w:val="-7"/>
          <w:sz w:val="18"/>
        </w:rPr>
        <w:t> </w:t>
      </w:r>
      <w:r>
        <w:rPr>
          <w:b/>
          <w:spacing w:val="-2"/>
          <w:sz w:val="18"/>
        </w:rPr>
        <w:t>LD₅₀)</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4"/>
      </w:pPr>
    </w:p>
    <w:p>
      <w:pPr>
        <w:pStyle w:val="Heading2"/>
        <w:rPr>
          <w:u w:val="none"/>
        </w:rPr>
      </w:pPr>
      <w:r>
        <w:rPr>
          <w:u w:val="single"/>
        </w:rPr>
        <w:t>Acute</w:t>
      </w:r>
      <w:r>
        <w:rPr>
          <w:spacing w:val="-4"/>
          <w:u w:val="single"/>
        </w:rPr>
        <w:t> </w:t>
      </w:r>
      <w:r>
        <w:rPr>
          <w:u w:val="single"/>
        </w:rPr>
        <w:t>toxicity</w:t>
      </w:r>
      <w:r>
        <w:rPr>
          <w:spacing w:val="-4"/>
          <w:u w:val="single"/>
        </w:rPr>
        <w:t> </w:t>
      </w:r>
      <w:r>
        <w:rPr>
          <w:u w:val="single"/>
        </w:rPr>
        <w:t>-</w:t>
      </w:r>
      <w:r>
        <w:rPr>
          <w:spacing w:val="-4"/>
          <w:u w:val="single"/>
        </w:rPr>
        <w:t> </w:t>
      </w:r>
      <w:r>
        <w:rPr>
          <w:spacing w:val="-2"/>
          <w:u w:val="single"/>
        </w:rPr>
        <w:t>inhalation</w:t>
      </w:r>
    </w:p>
    <w:p>
      <w:pPr>
        <w:tabs>
          <w:tab w:pos="2898" w:val="left" w:leader="none"/>
        </w:tabs>
        <w:spacing w:before="88"/>
        <w:ind w:left="374" w:right="0" w:firstLine="0"/>
        <w:jc w:val="left"/>
        <w:rPr>
          <w:sz w:val="18"/>
        </w:rPr>
      </w:pPr>
      <w:r>
        <w:rPr>
          <w:b/>
          <w:sz w:val="18"/>
        </w:rPr>
        <w:t>Notes</w:t>
      </w:r>
      <w:r>
        <w:rPr>
          <w:b/>
          <w:spacing w:val="-11"/>
          <w:sz w:val="18"/>
        </w:rPr>
        <w:t> </w:t>
      </w:r>
      <w:r>
        <w:rPr>
          <w:b/>
          <w:sz w:val="18"/>
        </w:rPr>
        <w:t>(inhalation</w:t>
      </w:r>
      <w:r>
        <w:rPr>
          <w:b/>
          <w:spacing w:val="-11"/>
          <w:sz w:val="18"/>
        </w:rPr>
        <w:t> </w:t>
      </w:r>
      <w:r>
        <w:rPr>
          <w:b/>
          <w:spacing w:val="-2"/>
          <w:sz w:val="18"/>
        </w:rPr>
        <w:t>LC₅₀)</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5"/>
      </w:pPr>
    </w:p>
    <w:p>
      <w:pPr>
        <w:pStyle w:val="Heading2"/>
        <w:rPr>
          <w:u w:val="none"/>
        </w:rPr>
      </w:pPr>
      <w:r>
        <w:rPr>
          <w:u w:val="single"/>
        </w:rPr>
        <w:t>Skin</w:t>
      </w:r>
      <w:r>
        <w:rPr>
          <w:spacing w:val="-6"/>
          <w:u w:val="single"/>
        </w:rPr>
        <w:t> </w:t>
      </w:r>
      <w:r>
        <w:rPr>
          <w:spacing w:val="-2"/>
          <w:u w:val="single"/>
        </w:rPr>
        <w:t>corrosion/irritation</w:t>
      </w:r>
    </w:p>
    <w:p>
      <w:pPr>
        <w:tabs>
          <w:tab w:pos="2898" w:val="left" w:leader="none"/>
        </w:tabs>
        <w:spacing w:before="88"/>
        <w:ind w:left="374" w:right="0" w:firstLine="0"/>
        <w:jc w:val="left"/>
        <w:rPr>
          <w:sz w:val="18"/>
        </w:rPr>
      </w:pPr>
      <w:r>
        <w:rPr>
          <w:b/>
          <w:sz w:val="18"/>
        </w:rPr>
        <w:t>Animal</w:t>
      </w:r>
      <w:r>
        <w:rPr>
          <w:b/>
          <w:spacing w:val="-10"/>
          <w:sz w:val="18"/>
        </w:rPr>
        <w:t> </w:t>
      </w:r>
      <w:r>
        <w:rPr>
          <w:b/>
          <w:spacing w:val="-4"/>
          <w:sz w:val="18"/>
        </w:rPr>
        <w:t>data</w:t>
      </w:r>
      <w:r>
        <w:rPr>
          <w:b/>
          <w:sz w:val="18"/>
        </w:rPr>
        <w:tab/>
      </w:r>
      <w:r>
        <w:rPr>
          <w:sz w:val="18"/>
        </w:rPr>
        <w:t>Skin</w:t>
      </w:r>
      <w:r>
        <w:rPr>
          <w:spacing w:val="-1"/>
          <w:sz w:val="18"/>
        </w:rPr>
        <w:t> </w:t>
      </w:r>
      <w:r>
        <w:rPr>
          <w:sz w:val="18"/>
        </w:rPr>
        <w:t>Corr.</w:t>
      </w:r>
      <w:r>
        <w:rPr>
          <w:spacing w:val="-2"/>
          <w:sz w:val="18"/>
        </w:rPr>
        <w:t> </w:t>
      </w:r>
      <w:r>
        <w:rPr>
          <w:sz w:val="18"/>
        </w:rPr>
        <w:t>1A</w:t>
      </w:r>
      <w:r>
        <w:rPr>
          <w:spacing w:val="-2"/>
          <w:sz w:val="18"/>
        </w:rPr>
        <w:t> </w:t>
      </w:r>
      <w:r>
        <w:rPr>
          <w:sz w:val="18"/>
        </w:rPr>
        <w:t>-</w:t>
      </w:r>
      <w:r>
        <w:rPr>
          <w:spacing w:val="-1"/>
          <w:sz w:val="18"/>
        </w:rPr>
        <w:t> </w:t>
      </w:r>
      <w:r>
        <w:rPr>
          <w:sz w:val="18"/>
        </w:rPr>
        <w:t>H314 Causes</w:t>
      </w:r>
      <w:r>
        <w:rPr>
          <w:spacing w:val="-1"/>
          <w:sz w:val="18"/>
        </w:rPr>
        <w:t> </w:t>
      </w:r>
      <w:r>
        <w:rPr>
          <w:sz w:val="18"/>
        </w:rPr>
        <w:t>severe</w:t>
      </w:r>
      <w:r>
        <w:rPr>
          <w:spacing w:val="-1"/>
          <w:sz w:val="18"/>
        </w:rPr>
        <w:t> </w:t>
      </w:r>
      <w:r>
        <w:rPr>
          <w:spacing w:val="-2"/>
          <w:sz w:val="18"/>
        </w:rPr>
        <w:t>burns.</w:t>
      </w:r>
    </w:p>
    <w:p>
      <w:pPr>
        <w:pStyle w:val="BodyText"/>
        <w:spacing w:before="5"/>
      </w:pPr>
    </w:p>
    <w:p>
      <w:pPr>
        <w:pStyle w:val="Heading2"/>
        <w:rPr>
          <w:u w:val="none"/>
        </w:rPr>
      </w:pPr>
      <w:r>
        <w:rPr>
          <w:u w:val="single"/>
        </w:rPr>
        <w:t>Serious</w:t>
      </w:r>
      <w:r>
        <w:rPr>
          <w:spacing w:val="-5"/>
          <w:u w:val="single"/>
        </w:rPr>
        <w:t> </w:t>
      </w:r>
      <w:r>
        <w:rPr>
          <w:u w:val="single"/>
        </w:rPr>
        <w:t>eye</w:t>
      </w:r>
      <w:r>
        <w:rPr>
          <w:spacing w:val="-5"/>
          <w:u w:val="single"/>
        </w:rPr>
        <w:t> </w:t>
      </w:r>
      <w:r>
        <w:rPr>
          <w:spacing w:val="-2"/>
          <w:u w:val="single"/>
        </w:rPr>
        <w:t>damage/irritation</w:t>
      </w:r>
    </w:p>
    <w:p>
      <w:pPr>
        <w:spacing w:before="88"/>
        <w:ind w:left="374" w:right="0" w:firstLine="0"/>
        <w:jc w:val="left"/>
        <w:rPr>
          <w:sz w:val="18"/>
        </w:rPr>
      </w:pPr>
      <w:r>
        <w:rPr>
          <w:b/>
          <w:sz w:val="18"/>
        </w:rPr>
        <w:t>Serious</w:t>
      </w:r>
      <w:r>
        <w:rPr>
          <w:b/>
          <w:spacing w:val="-4"/>
          <w:sz w:val="18"/>
        </w:rPr>
        <w:t> </w:t>
      </w:r>
      <w:r>
        <w:rPr>
          <w:b/>
          <w:sz w:val="18"/>
        </w:rPr>
        <w:t>eye</w:t>
      </w:r>
      <w:r>
        <w:rPr>
          <w:b/>
          <w:spacing w:val="-4"/>
          <w:sz w:val="18"/>
        </w:rPr>
        <w:t> </w:t>
      </w:r>
      <w:r>
        <w:rPr>
          <w:b/>
          <w:sz w:val="18"/>
        </w:rPr>
        <w:t>damage/irritation</w:t>
      </w:r>
      <w:r>
        <w:rPr>
          <w:b/>
          <w:spacing w:val="35"/>
          <w:sz w:val="18"/>
        </w:rPr>
        <w:t>  </w:t>
      </w:r>
      <w:r>
        <w:rPr>
          <w:sz w:val="18"/>
        </w:rPr>
        <w:t>Eye</w:t>
      </w:r>
      <w:r>
        <w:rPr>
          <w:spacing w:val="-3"/>
          <w:sz w:val="18"/>
        </w:rPr>
        <w:t> </w:t>
      </w:r>
      <w:r>
        <w:rPr>
          <w:sz w:val="18"/>
        </w:rPr>
        <w:t>Dam.</w:t>
      </w:r>
      <w:r>
        <w:rPr>
          <w:spacing w:val="-4"/>
          <w:sz w:val="18"/>
        </w:rPr>
        <w:t> </w:t>
      </w:r>
      <w:r>
        <w:rPr>
          <w:sz w:val="18"/>
        </w:rPr>
        <w:t>1</w:t>
      </w:r>
      <w:r>
        <w:rPr>
          <w:spacing w:val="-2"/>
          <w:sz w:val="18"/>
        </w:rPr>
        <w:t> </w:t>
      </w:r>
      <w:r>
        <w:rPr>
          <w:sz w:val="18"/>
        </w:rPr>
        <w:t>-</w:t>
      </w:r>
      <w:r>
        <w:rPr>
          <w:spacing w:val="-3"/>
          <w:sz w:val="18"/>
        </w:rPr>
        <w:t> </w:t>
      </w:r>
      <w:r>
        <w:rPr>
          <w:sz w:val="18"/>
        </w:rPr>
        <w:t>H318</w:t>
      </w:r>
      <w:r>
        <w:rPr>
          <w:spacing w:val="-3"/>
          <w:sz w:val="18"/>
        </w:rPr>
        <w:t> </w:t>
      </w:r>
      <w:r>
        <w:rPr>
          <w:sz w:val="18"/>
        </w:rPr>
        <w:t>Corrosive</w:t>
      </w:r>
      <w:r>
        <w:rPr>
          <w:spacing w:val="-3"/>
          <w:sz w:val="18"/>
        </w:rPr>
        <w:t> </w:t>
      </w:r>
      <w:r>
        <w:rPr>
          <w:sz w:val="18"/>
        </w:rPr>
        <w:t>to</w:t>
      </w:r>
      <w:r>
        <w:rPr>
          <w:spacing w:val="-2"/>
          <w:sz w:val="18"/>
        </w:rPr>
        <w:t> </w:t>
      </w:r>
      <w:r>
        <w:rPr>
          <w:sz w:val="18"/>
        </w:rPr>
        <w:t>skin.</w:t>
      </w:r>
      <w:r>
        <w:rPr>
          <w:spacing w:val="-4"/>
          <w:sz w:val="18"/>
        </w:rPr>
        <w:t> </w:t>
      </w:r>
      <w:r>
        <w:rPr>
          <w:sz w:val="18"/>
        </w:rPr>
        <w:t>Corrosivity</w:t>
      </w:r>
      <w:r>
        <w:rPr>
          <w:spacing w:val="-3"/>
          <w:sz w:val="18"/>
        </w:rPr>
        <w:t> </w:t>
      </w:r>
      <w:r>
        <w:rPr>
          <w:sz w:val="18"/>
        </w:rPr>
        <w:t>to</w:t>
      </w:r>
      <w:r>
        <w:rPr>
          <w:spacing w:val="-2"/>
          <w:sz w:val="18"/>
        </w:rPr>
        <w:t> </w:t>
      </w:r>
      <w:r>
        <w:rPr>
          <w:sz w:val="18"/>
        </w:rPr>
        <w:t>eyes</w:t>
      </w:r>
      <w:r>
        <w:rPr>
          <w:spacing w:val="-3"/>
          <w:sz w:val="18"/>
        </w:rPr>
        <w:t> </w:t>
      </w:r>
      <w:r>
        <w:rPr>
          <w:sz w:val="18"/>
        </w:rPr>
        <w:t>is</w:t>
      </w:r>
      <w:r>
        <w:rPr>
          <w:spacing w:val="-3"/>
          <w:sz w:val="18"/>
        </w:rPr>
        <w:t> </w:t>
      </w:r>
      <w:r>
        <w:rPr>
          <w:spacing w:val="-2"/>
          <w:sz w:val="18"/>
        </w:rPr>
        <w:t>assumed.</w:t>
      </w:r>
    </w:p>
    <w:p>
      <w:pPr>
        <w:pStyle w:val="BodyText"/>
        <w:spacing w:before="4"/>
      </w:pPr>
    </w:p>
    <w:p>
      <w:pPr>
        <w:pStyle w:val="Heading2"/>
        <w:spacing w:before="1"/>
        <w:rPr>
          <w:u w:val="none"/>
        </w:rPr>
      </w:pPr>
      <w:r>
        <w:rPr>
          <w:u w:val="single"/>
        </w:rPr>
        <w:t>Respiratory</w:t>
      </w:r>
      <w:r>
        <w:rPr>
          <w:spacing w:val="-9"/>
          <w:u w:val="single"/>
        </w:rPr>
        <w:t> </w:t>
      </w:r>
      <w:r>
        <w:rPr>
          <w:spacing w:val="-2"/>
          <w:u w:val="single"/>
        </w:rPr>
        <w:t>sensitisation</w:t>
      </w:r>
    </w:p>
    <w:p>
      <w:pPr>
        <w:tabs>
          <w:tab w:pos="2898" w:val="left" w:leader="none"/>
        </w:tabs>
        <w:spacing w:before="88"/>
        <w:ind w:left="374" w:right="0" w:firstLine="0"/>
        <w:jc w:val="left"/>
        <w:rPr>
          <w:sz w:val="18"/>
        </w:rPr>
      </w:pPr>
      <w:r>
        <w:rPr>
          <w:b/>
          <w:sz w:val="18"/>
        </w:rPr>
        <w:t>Respiratory</w:t>
      </w:r>
      <w:r>
        <w:rPr>
          <w:b/>
          <w:spacing w:val="-9"/>
          <w:sz w:val="18"/>
        </w:rPr>
        <w:t> </w:t>
      </w:r>
      <w:r>
        <w:rPr>
          <w:b/>
          <w:spacing w:val="-2"/>
          <w:sz w:val="18"/>
        </w:rPr>
        <w:t>sensitisation</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4"/>
      </w:pPr>
    </w:p>
    <w:p>
      <w:pPr>
        <w:pStyle w:val="Heading2"/>
        <w:rPr>
          <w:u w:val="none"/>
        </w:rPr>
      </w:pPr>
      <w:r>
        <w:rPr>
          <w:u w:val="single"/>
        </w:rPr>
        <w:t>Skin</w:t>
      </w:r>
      <w:r>
        <w:rPr>
          <w:spacing w:val="-6"/>
          <w:u w:val="single"/>
        </w:rPr>
        <w:t> </w:t>
      </w:r>
      <w:r>
        <w:rPr>
          <w:spacing w:val="-2"/>
          <w:u w:val="single"/>
        </w:rPr>
        <w:t>sensitisation</w:t>
      </w:r>
    </w:p>
    <w:p>
      <w:pPr>
        <w:tabs>
          <w:tab w:pos="2898" w:val="left" w:leader="none"/>
        </w:tabs>
        <w:spacing w:before="89"/>
        <w:ind w:left="374" w:right="0" w:firstLine="0"/>
        <w:jc w:val="left"/>
        <w:rPr>
          <w:sz w:val="18"/>
        </w:rPr>
      </w:pPr>
      <w:r>
        <w:rPr>
          <w:b/>
          <w:sz w:val="18"/>
        </w:rPr>
        <w:t>Skin</w:t>
      </w:r>
      <w:r>
        <w:rPr>
          <w:b/>
          <w:spacing w:val="-6"/>
          <w:sz w:val="18"/>
        </w:rPr>
        <w:t> </w:t>
      </w:r>
      <w:r>
        <w:rPr>
          <w:b/>
          <w:spacing w:val="-2"/>
          <w:sz w:val="18"/>
        </w:rPr>
        <w:t>sensitisation</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4"/>
      </w:pPr>
    </w:p>
    <w:p>
      <w:pPr>
        <w:pStyle w:val="Heading2"/>
        <w:rPr>
          <w:u w:val="none"/>
        </w:rPr>
      </w:pPr>
      <w:r>
        <w:rPr>
          <w:u w:val="single"/>
        </w:rPr>
        <w:t>Germ</w:t>
      </w:r>
      <w:r>
        <w:rPr>
          <w:spacing w:val="-5"/>
          <w:u w:val="single"/>
        </w:rPr>
        <w:t> </w:t>
      </w:r>
      <w:r>
        <w:rPr>
          <w:u w:val="single"/>
        </w:rPr>
        <w:t>cell</w:t>
      </w:r>
      <w:r>
        <w:rPr>
          <w:spacing w:val="-5"/>
          <w:u w:val="single"/>
        </w:rPr>
        <w:t> </w:t>
      </w:r>
      <w:r>
        <w:rPr>
          <w:spacing w:val="-2"/>
          <w:u w:val="single"/>
        </w:rPr>
        <w:t>mutagenicity</w:t>
      </w:r>
    </w:p>
    <w:p>
      <w:pPr>
        <w:tabs>
          <w:tab w:pos="2898" w:val="left" w:leader="none"/>
        </w:tabs>
        <w:spacing w:before="88"/>
        <w:ind w:left="374" w:right="0" w:firstLine="0"/>
        <w:jc w:val="left"/>
        <w:rPr>
          <w:sz w:val="18"/>
        </w:rPr>
      </w:pPr>
      <w:r>
        <w:rPr>
          <w:b/>
          <w:sz w:val="18"/>
        </w:rPr>
        <w:t>Genotoxicity</w:t>
      </w:r>
      <w:r>
        <w:rPr>
          <w:b/>
          <w:spacing w:val="-4"/>
          <w:sz w:val="18"/>
        </w:rPr>
        <w:t> </w:t>
      </w:r>
      <w:r>
        <w:rPr>
          <w:b/>
          <w:sz w:val="18"/>
        </w:rPr>
        <w:t>-</w:t>
      </w:r>
      <w:r>
        <w:rPr>
          <w:b/>
          <w:spacing w:val="-3"/>
          <w:sz w:val="18"/>
        </w:rPr>
        <w:t> </w:t>
      </w:r>
      <w:r>
        <w:rPr>
          <w:b/>
          <w:sz w:val="18"/>
        </w:rPr>
        <w:t>in</w:t>
      </w:r>
      <w:r>
        <w:rPr>
          <w:b/>
          <w:spacing w:val="-3"/>
          <w:sz w:val="18"/>
        </w:rPr>
        <w:t> </w:t>
      </w:r>
      <w:r>
        <w:rPr>
          <w:b/>
          <w:spacing w:val="-2"/>
          <w:sz w:val="18"/>
        </w:rPr>
        <w:t>vitro</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5"/>
      </w:pPr>
    </w:p>
    <w:p>
      <w:pPr>
        <w:pStyle w:val="Heading2"/>
        <w:rPr>
          <w:u w:val="none"/>
        </w:rPr>
      </w:pPr>
      <w:r>
        <w:rPr>
          <w:spacing w:val="-2"/>
          <w:u w:val="single"/>
        </w:rPr>
        <w:t>Carcinogenicity</w:t>
      </w:r>
    </w:p>
    <w:p>
      <w:pPr>
        <w:tabs>
          <w:tab w:pos="2898" w:val="left" w:leader="none"/>
        </w:tabs>
        <w:spacing w:line="460" w:lineRule="auto" w:before="88"/>
        <w:ind w:left="374" w:right="2694" w:firstLine="0"/>
        <w:jc w:val="left"/>
        <w:rPr>
          <w:sz w:val="18"/>
        </w:rPr>
      </w:pPr>
      <w:r>
        <w:rPr>
          <w:b/>
          <w:spacing w:val="-2"/>
          <w:sz w:val="18"/>
        </w:rPr>
        <w:t>Carcinogenicity</w:t>
      </w:r>
      <w:r>
        <w:rPr>
          <w:b/>
          <w:sz w:val="18"/>
        </w:rPr>
        <w:tab/>
      </w:r>
      <w:r>
        <w:rPr>
          <w:sz w:val="18"/>
        </w:rPr>
        <w:t>Based</w:t>
      </w:r>
      <w:r>
        <w:rPr>
          <w:spacing w:val="-4"/>
          <w:sz w:val="18"/>
        </w:rPr>
        <w:t> </w:t>
      </w:r>
      <w:r>
        <w:rPr>
          <w:sz w:val="18"/>
        </w:rPr>
        <w:t>on</w:t>
      </w:r>
      <w:r>
        <w:rPr>
          <w:spacing w:val="-4"/>
          <w:sz w:val="18"/>
        </w:rPr>
        <w:t> </w:t>
      </w:r>
      <w:r>
        <w:rPr>
          <w:sz w:val="18"/>
        </w:rPr>
        <w:t>available</w:t>
      </w:r>
      <w:r>
        <w:rPr>
          <w:spacing w:val="-4"/>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4"/>
          <w:sz w:val="18"/>
        </w:rPr>
        <w:t> </w:t>
      </w:r>
      <w:r>
        <w:rPr>
          <w:sz w:val="18"/>
        </w:rPr>
        <w:t>are</w:t>
      </w:r>
      <w:r>
        <w:rPr>
          <w:spacing w:val="-4"/>
          <w:sz w:val="18"/>
        </w:rPr>
        <w:t> </w:t>
      </w:r>
      <w:r>
        <w:rPr>
          <w:sz w:val="18"/>
        </w:rPr>
        <w:t>not</w:t>
      </w:r>
      <w:r>
        <w:rPr>
          <w:spacing w:val="-5"/>
          <w:sz w:val="18"/>
        </w:rPr>
        <w:t> </w:t>
      </w:r>
      <w:r>
        <w:rPr>
          <w:sz w:val="18"/>
        </w:rPr>
        <w:t>met. </w:t>
      </w:r>
      <w:r>
        <w:rPr>
          <w:b/>
          <w:sz w:val="18"/>
        </w:rPr>
        <w:t>IARC carcinogenicity</w:t>
        <w:tab/>
      </w:r>
      <w:r>
        <w:rPr>
          <w:sz w:val="18"/>
        </w:rPr>
        <w:t>None of the ingredients are listed or exempt.</w:t>
      </w:r>
    </w:p>
    <w:p>
      <w:pPr>
        <w:pStyle w:val="Heading2"/>
        <w:spacing w:before="22"/>
        <w:rPr>
          <w:u w:val="none"/>
        </w:rPr>
      </w:pPr>
      <w:r>
        <w:rPr>
          <w:spacing w:val="-2"/>
          <w:u w:val="single"/>
        </w:rPr>
        <w:t>Reproductive</w:t>
      </w:r>
      <w:r>
        <w:rPr>
          <w:spacing w:val="3"/>
          <w:u w:val="single"/>
        </w:rPr>
        <w:t> </w:t>
      </w:r>
      <w:r>
        <w:rPr>
          <w:spacing w:val="-2"/>
          <w:u w:val="single"/>
        </w:rPr>
        <w:t>toxicity</w:t>
      </w:r>
    </w:p>
    <w:p>
      <w:pPr>
        <w:spacing w:before="88"/>
        <w:ind w:left="374" w:right="0" w:firstLine="0"/>
        <w:jc w:val="left"/>
        <w:rPr>
          <w:sz w:val="18"/>
        </w:rPr>
      </w:pPr>
      <w:r>
        <w:rPr>
          <w:b/>
          <w:sz w:val="18"/>
        </w:rPr>
        <w:t>Reproductive</w:t>
      </w:r>
      <w:r>
        <w:rPr>
          <w:b/>
          <w:spacing w:val="-6"/>
          <w:sz w:val="18"/>
        </w:rPr>
        <w:t> </w:t>
      </w:r>
      <w:r>
        <w:rPr>
          <w:b/>
          <w:sz w:val="18"/>
        </w:rPr>
        <w:t>toxicity</w:t>
      </w:r>
      <w:r>
        <w:rPr>
          <w:b/>
          <w:spacing w:val="-5"/>
          <w:sz w:val="18"/>
        </w:rPr>
        <w:t> </w:t>
      </w:r>
      <w:r>
        <w:rPr>
          <w:b/>
          <w:sz w:val="18"/>
        </w:rPr>
        <w:t>-</w:t>
      </w:r>
      <w:r>
        <w:rPr>
          <w:b/>
          <w:spacing w:val="-5"/>
          <w:sz w:val="18"/>
        </w:rPr>
        <w:t> </w:t>
      </w:r>
      <w:r>
        <w:rPr>
          <w:b/>
          <w:sz w:val="18"/>
        </w:rPr>
        <w:t>fertility</w:t>
      </w:r>
      <w:r>
        <w:rPr>
          <w:b/>
          <w:spacing w:val="32"/>
          <w:sz w:val="18"/>
        </w:rPr>
        <w:t>  </w:t>
      </w:r>
      <w:r>
        <w:rPr>
          <w:sz w:val="18"/>
        </w:rPr>
        <w:t>Based</w:t>
      </w:r>
      <w:r>
        <w:rPr>
          <w:spacing w:val="-3"/>
          <w:sz w:val="18"/>
        </w:rPr>
        <w:t> </w:t>
      </w:r>
      <w:r>
        <w:rPr>
          <w:sz w:val="18"/>
        </w:rPr>
        <w:t>on</w:t>
      </w:r>
      <w:r>
        <w:rPr>
          <w:spacing w:val="-4"/>
          <w:sz w:val="18"/>
        </w:rPr>
        <w:t> </w:t>
      </w:r>
      <w:r>
        <w:rPr>
          <w:sz w:val="18"/>
        </w:rPr>
        <w:t>available</w:t>
      </w:r>
      <w:r>
        <w:rPr>
          <w:spacing w:val="-5"/>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5"/>
          <w:sz w:val="18"/>
        </w:rPr>
        <w:t> </w:t>
      </w:r>
      <w:r>
        <w:rPr>
          <w:sz w:val="18"/>
        </w:rPr>
        <w:t>are</w:t>
      </w:r>
      <w:r>
        <w:rPr>
          <w:spacing w:val="-4"/>
          <w:sz w:val="18"/>
        </w:rPr>
        <w:t> </w:t>
      </w:r>
      <w:r>
        <w:rPr>
          <w:sz w:val="18"/>
        </w:rPr>
        <w:t>not</w:t>
      </w:r>
      <w:r>
        <w:rPr>
          <w:spacing w:val="-5"/>
          <w:sz w:val="18"/>
        </w:rPr>
        <w:t> </w:t>
      </w:r>
      <w:r>
        <w:rPr>
          <w:spacing w:val="-4"/>
          <w:sz w:val="18"/>
        </w:rPr>
        <w:t>met.</w:t>
      </w:r>
    </w:p>
    <w:p>
      <w:pPr>
        <w:spacing w:after="0"/>
        <w:jc w:val="left"/>
        <w:rPr>
          <w:sz w:val="18"/>
        </w:rPr>
        <w:sectPr>
          <w:pgSz w:w="11900" w:h="16840"/>
          <w:pgMar w:header="458" w:footer="571" w:top="1020" w:bottom="760" w:left="566" w:right="850"/>
        </w:sectPr>
      </w:pPr>
    </w:p>
    <w:p>
      <w:pPr>
        <w:pStyle w:val="Heading2"/>
        <w:spacing w:line="297" w:lineRule="auto" w:before="188"/>
        <w:ind w:right="38"/>
        <w:rPr>
          <w:u w:val="none"/>
        </w:rPr>
      </w:pPr>
      <w:r>
        <w:rPr>
          <w:u w:val="none"/>
        </w:rPr>
        <w:t>Reproductive</w:t>
      </w:r>
      <w:r>
        <w:rPr>
          <w:spacing w:val="-12"/>
          <w:u w:val="none"/>
        </w:rPr>
        <w:t> </w:t>
      </w:r>
      <w:r>
        <w:rPr>
          <w:u w:val="none"/>
        </w:rPr>
        <w:t>toxicity</w:t>
      </w:r>
      <w:r>
        <w:rPr>
          <w:spacing w:val="-12"/>
          <w:u w:val="none"/>
        </w:rPr>
        <w:t> </w:t>
      </w:r>
      <w:r>
        <w:rPr>
          <w:u w:val="none"/>
        </w:rPr>
        <w:t>- </w:t>
      </w:r>
      <w:r>
        <w:rPr>
          <w:spacing w:val="-2"/>
          <w:u w:val="none"/>
        </w:rPr>
        <w:t>development</w:t>
      </w:r>
    </w:p>
    <w:p>
      <w:pPr>
        <w:pStyle w:val="BodyText"/>
        <w:spacing w:before="188"/>
        <w:ind w:left="373"/>
      </w:pPr>
      <w:r>
        <w:rPr/>
        <w:br w:type="column"/>
      </w:r>
      <w:r>
        <w:rPr/>
        <w:t>Based</w:t>
      </w:r>
      <w:r>
        <w:rPr>
          <w:spacing w:val="-6"/>
        </w:rPr>
        <w:t> </w:t>
      </w:r>
      <w:r>
        <w:rPr/>
        <w:t>on</w:t>
      </w:r>
      <w:r>
        <w:rPr>
          <w:spacing w:val="-5"/>
        </w:rPr>
        <w:t> </w:t>
      </w:r>
      <w:r>
        <w:rPr/>
        <w:t>available</w:t>
      </w:r>
      <w:r>
        <w:rPr>
          <w:spacing w:val="-5"/>
        </w:rPr>
        <w:t> </w:t>
      </w:r>
      <w:r>
        <w:rPr/>
        <w:t>data</w:t>
      </w:r>
      <w:r>
        <w:rPr>
          <w:spacing w:val="-5"/>
        </w:rPr>
        <w:t> </w:t>
      </w:r>
      <w:r>
        <w:rPr/>
        <w:t>the</w:t>
      </w:r>
      <w:r>
        <w:rPr>
          <w:spacing w:val="-6"/>
        </w:rPr>
        <w:t> </w:t>
      </w:r>
      <w:r>
        <w:rPr/>
        <w:t>classification</w:t>
      </w:r>
      <w:r>
        <w:rPr>
          <w:spacing w:val="-5"/>
        </w:rPr>
        <w:t> </w:t>
      </w:r>
      <w:r>
        <w:rPr/>
        <w:t>criteria</w:t>
      </w:r>
      <w:r>
        <w:rPr>
          <w:spacing w:val="-5"/>
        </w:rPr>
        <w:t> </w:t>
      </w:r>
      <w:r>
        <w:rPr/>
        <w:t>are</w:t>
      </w:r>
      <w:r>
        <w:rPr>
          <w:spacing w:val="-5"/>
        </w:rPr>
        <w:t> </w:t>
      </w:r>
      <w:r>
        <w:rPr/>
        <w:t>not</w:t>
      </w:r>
      <w:r>
        <w:rPr>
          <w:spacing w:val="-6"/>
        </w:rPr>
        <w:t> </w:t>
      </w:r>
      <w:r>
        <w:rPr>
          <w:spacing w:val="-4"/>
        </w:rPr>
        <w:t>met.</w:t>
      </w:r>
    </w:p>
    <w:p>
      <w:pPr>
        <w:pStyle w:val="BodyText"/>
        <w:spacing w:after="0"/>
        <w:sectPr>
          <w:type w:val="continuous"/>
          <w:pgSz w:w="11900" w:h="16840"/>
          <w:pgMar w:header="458" w:footer="571" w:top="1020" w:bottom="760" w:left="566" w:right="850"/>
          <w:cols w:num="2" w:equalWidth="0">
            <w:col w:w="2185" w:space="340"/>
            <w:col w:w="7959"/>
          </w:cols>
        </w:sectPr>
      </w:pPr>
    </w:p>
    <w:p>
      <w:pPr>
        <w:pStyle w:val="Heading2"/>
        <w:spacing w:before="159"/>
        <w:rPr>
          <w:u w:val="none"/>
        </w:rPr>
      </w:pPr>
      <w:r>
        <w:rPr>
          <w:u w:val="single"/>
        </w:rPr>
        <w:t>Specific</w:t>
      </w:r>
      <w:r>
        <w:rPr>
          <w:spacing w:val="-6"/>
          <w:u w:val="single"/>
        </w:rPr>
        <w:t> </w:t>
      </w:r>
      <w:r>
        <w:rPr>
          <w:u w:val="single"/>
        </w:rPr>
        <w:t>target</w:t>
      </w:r>
      <w:r>
        <w:rPr>
          <w:spacing w:val="-6"/>
          <w:u w:val="single"/>
        </w:rPr>
        <w:t> </w:t>
      </w:r>
      <w:r>
        <w:rPr>
          <w:u w:val="single"/>
        </w:rPr>
        <w:t>organ</w:t>
      </w:r>
      <w:r>
        <w:rPr>
          <w:spacing w:val="-6"/>
          <w:u w:val="single"/>
        </w:rPr>
        <w:t> </w:t>
      </w:r>
      <w:r>
        <w:rPr>
          <w:u w:val="single"/>
        </w:rPr>
        <w:t>toxicity</w:t>
      </w:r>
      <w:r>
        <w:rPr>
          <w:spacing w:val="-5"/>
          <w:u w:val="single"/>
        </w:rPr>
        <w:t> </w:t>
      </w:r>
      <w:r>
        <w:rPr>
          <w:u w:val="single"/>
        </w:rPr>
        <w:t>-</w:t>
      </w:r>
      <w:r>
        <w:rPr>
          <w:spacing w:val="-6"/>
          <w:u w:val="single"/>
        </w:rPr>
        <w:t> </w:t>
      </w:r>
      <w:r>
        <w:rPr>
          <w:u w:val="single"/>
        </w:rPr>
        <w:t>single</w:t>
      </w:r>
      <w:r>
        <w:rPr>
          <w:spacing w:val="-6"/>
          <w:u w:val="single"/>
        </w:rPr>
        <w:t> </w:t>
      </w:r>
      <w:r>
        <w:rPr>
          <w:spacing w:val="-2"/>
          <w:u w:val="single"/>
        </w:rPr>
        <w:t>exposure</w:t>
      </w:r>
    </w:p>
    <w:p>
      <w:pPr>
        <w:tabs>
          <w:tab w:pos="2898" w:val="left" w:leader="none"/>
        </w:tabs>
        <w:spacing w:before="88"/>
        <w:ind w:left="374" w:right="0" w:firstLine="0"/>
        <w:jc w:val="left"/>
        <w:rPr>
          <w:sz w:val="18"/>
        </w:rPr>
      </w:pPr>
      <w:r>
        <w:rPr>
          <w:b/>
          <w:sz w:val="18"/>
        </w:rPr>
        <w:t>STOT</w:t>
      </w:r>
      <w:r>
        <w:rPr>
          <w:b/>
          <w:spacing w:val="-6"/>
          <w:sz w:val="18"/>
        </w:rPr>
        <w:t> </w:t>
      </w:r>
      <w:r>
        <w:rPr>
          <w:b/>
          <w:sz w:val="18"/>
        </w:rPr>
        <w:t>-</w:t>
      </w:r>
      <w:r>
        <w:rPr>
          <w:b/>
          <w:spacing w:val="-5"/>
          <w:sz w:val="18"/>
        </w:rPr>
        <w:t> </w:t>
      </w:r>
      <w:r>
        <w:rPr>
          <w:b/>
          <w:sz w:val="18"/>
        </w:rPr>
        <w:t>single</w:t>
      </w:r>
      <w:r>
        <w:rPr>
          <w:b/>
          <w:spacing w:val="-5"/>
          <w:sz w:val="18"/>
        </w:rPr>
        <w:t> </w:t>
      </w:r>
      <w:r>
        <w:rPr>
          <w:b/>
          <w:spacing w:val="-2"/>
          <w:sz w:val="18"/>
        </w:rPr>
        <w:t>exposure</w:t>
      </w:r>
      <w:r>
        <w:rPr>
          <w:b/>
          <w:sz w:val="18"/>
        </w:rPr>
        <w:tab/>
      </w:r>
      <w:r>
        <w:rPr>
          <w:sz w:val="18"/>
        </w:rPr>
        <w:t>Not</w:t>
      </w:r>
      <w:r>
        <w:rPr>
          <w:spacing w:val="-5"/>
          <w:sz w:val="18"/>
        </w:rPr>
        <w:t> </w:t>
      </w:r>
      <w:r>
        <w:rPr>
          <w:sz w:val="18"/>
        </w:rPr>
        <w:t>classified</w:t>
      </w:r>
      <w:r>
        <w:rPr>
          <w:spacing w:val="-3"/>
          <w:sz w:val="18"/>
        </w:rPr>
        <w:t> </w:t>
      </w:r>
      <w:r>
        <w:rPr>
          <w:sz w:val="18"/>
        </w:rPr>
        <w:t>as</w:t>
      </w:r>
      <w:r>
        <w:rPr>
          <w:spacing w:val="-3"/>
          <w:sz w:val="18"/>
        </w:rPr>
        <w:t> </w:t>
      </w:r>
      <w:r>
        <w:rPr>
          <w:sz w:val="18"/>
        </w:rPr>
        <w:t>a</w:t>
      </w:r>
      <w:r>
        <w:rPr>
          <w:spacing w:val="-3"/>
          <w:sz w:val="18"/>
        </w:rPr>
        <w:t> </w:t>
      </w:r>
      <w:r>
        <w:rPr>
          <w:sz w:val="18"/>
        </w:rPr>
        <w:t>specific</w:t>
      </w:r>
      <w:r>
        <w:rPr>
          <w:spacing w:val="-3"/>
          <w:sz w:val="18"/>
        </w:rPr>
        <w:t> </w:t>
      </w:r>
      <w:r>
        <w:rPr>
          <w:sz w:val="18"/>
        </w:rPr>
        <w:t>target</w:t>
      </w:r>
      <w:r>
        <w:rPr>
          <w:spacing w:val="-4"/>
          <w:sz w:val="18"/>
        </w:rPr>
        <w:t> </w:t>
      </w:r>
      <w:r>
        <w:rPr>
          <w:sz w:val="18"/>
        </w:rPr>
        <w:t>organ</w:t>
      </w:r>
      <w:r>
        <w:rPr>
          <w:spacing w:val="-3"/>
          <w:sz w:val="18"/>
        </w:rPr>
        <w:t> </w:t>
      </w:r>
      <w:r>
        <w:rPr>
          <w:sz w:val="18"/>
        </w:rPr>
        <w:t>toxicant</w:t>
      </w:r>
      <w:r>
        <w:rPr>
          <w:spacing w:val="-4"/>
          <w:sz w:val="18"/>
        </w:rPr>
        <w:t> </w:t>
      </w:r>
      <w:r>
        <w:rPr>
          <w:sz w:val="18"/>
        </w:rPr>
        <w:t>after</w:t>
      </w:r>
      <w:r>
        <w:rPr>
          <w:spacing w:val="-4"/>
          <w:sz w:val="18"/>
        </w:rPr>
        <w:t> </w:t>
      </w:r>
      <w:r>
        <w:rPr>
          <w:sz w:val="18"/>
        </w:rPr>
        <w:t>a</w:t>
      </w:r>
      <w:r>
        <w:rPr>
          <w:spacing w:val="-3"/>
          <w:sz w:val="18"/>
        </w:rPr>
        <w:t> </w:t>
      </w:r>
      <w:r>
        <w:rPr>
          <w:sz w:val="18"/>
        </w:rPr>
        <w:t>single</w:t>
      </w:r>
      <w:r>
        <w:rPr>
          <w:spacing w:val="-3"/>
          <w:sz w:val="18"/>
        </w:rPr>
        <w:t> </w:t>
      </w:r>
      <w:r>
        <w:rPr>
          <w:spacing w:val="-2"/>
          <w:sz w:val="18"/>
        </w:rPr>
        <w:t>exposure.</w:t>
      </w:r>
    </w:p>
    <w:p>
      <w:pPr>
        <w:pStyle w:val="BodyText"/>
        <w:spacing w:before="5"/>
      </w:pPr>
    </w:p>
    <w:p>
      <w:pPr>
        <w:pStyle w:val="Heading2"/>
        <w:rPr>
          <w:u w:val="none"/>
        </w:rPr>
      </w:pPr>
      <w:r>
        <w:rPr>
          <w:u w:val="single"/>
        </w:rPr>
        <w:t>Specific</w:t>
      </w:r>
      <w:r>
        <w:rPr>
          <w:spacing w:val="-7"/>
          <w:u w:val="single"/>
        </w:rPr>
        <w:t> </w:t>
      </w:r>
      <w:r>
        <w:rPr>
          <w:u w:val="single"/>
        </w:rPr>
        <w:t>target</w:t>
      </w:r>
      <w:r>
        <w:rPr>
          <w:spacing w:val="-6"/>
          <w:u w:val="single"/>
        </w:rPr>
        <w:t> </w:t>
      </w:r>
      <w:r>
        <w:rPr>
          <w:u w:val="single"/>
        </w:rPr>
        <w:t>organ</w:t>
      </w:r>
      <w:r>
        <w:rPr>
          <w:spacing w:val="-7"/>
          <w:u w:val="single"/>
        </w:rPr>
        <w:t> </w:t>
      </w:r>
      <w:r>
        <w:rPr>
          <w:u w:val="single"/>
        </w:rPr>
        <w:t>toxicity</w:t>
      </w:r>
      <w:r>
        <w:rPr>
          <w:spacing w:val="-6"/>
          <w:u w:val="single"/>
        </w:rPr>
        <w:t> </w:t>
      </w:r>
      <w:r>
        <w:rPr>
          <w:u w:val="single"/>
        </w:rPr>
        <w:t>-</w:t>
      </w:r>
      <w:r>
        <w:rPr>
          <w:spacing w:val="-7"/>
          <w:u w:val="single"/>
        </w:rPr>
        <w:t> </w:t>
      </w:r>
      <w:r>
        <w:rPr>
          <w:u w:val="single"/>
        </w:rPr>
        <w:t>repeated</w:t>
      </w:r>
      <w:r>
        <w:rPr>
          <w:spacing w:val="-6"/>
          <w:u w:val="single"/>
        </w:rPr>
        <w:t> </w:t>
      </w:r>
      <w:r>
        <w:rPr>
          <w:spacing w:val="-2"/>
          <w:u w:val="single"/>
        </w:rPr>
        <w:t>exposure</w:t>
      </w:r>
    </w:p>
    <w:p>
      <w:pPr>
        <w:tabs>
          <w:tab w:pos="2898" w:val="left" w:leader="none"/>
        </w:tabs>
        <w:spacing w:before="88"/>
        <w:ind w:left="374" w:right="0" w:firstLine="0"/>
        <w:jc w:val="left"/>
        <w:rPr>
          <w:sz w:val="18"/>
        </w:rPr>
      </w:pPr>
      <w:r>
        <w:rPr>
          <w:b/>
          <w:sz w:val="18"/>
        </w:rPr>
        <w:t>STOT</w:t>
      </w:r>
      <w:r>
        <w:rPr>
          <w:b/>
          <w:spacing w:val="-7"/>
          <w:sz w:val="18"/>
        </w:rPr>
        <w:t> </w:t>
      </w:r>
      <w:r>
        <w:rPr>
          <w:b/>
          <w:sz w:val="18"/>
        </w:rPr>
        <w:t>-</w:t>
      </w:r>
      <w:r>
        <w:rPr>
          <w:b/>
          <w:spacing w:val="-6"/>
          <w:sz w:val="18"/>
        </w:rPr>
        <w:t> </w:t>
      </w:r>
      <w:r>
        <w:rPr>
          <w:b/>
          <w:sz w:val="18"/>
        </w:rPr>
        <w:t>repeated</w:t>
      </w:r>
      <w:r>
        <w:rPr>
          <w:b/>
          <w:spacing w:val="-7"/>
          <w:sz w:val="18"/>
        </w:rPr>
        <w:t> </w:t>
      </w:r>
      <w:r>
        <w:rPr>
          <w:b/>
          <w:spacing w:val="-2"/>
          <w:sz w:val="18"/>
        </w:rPr>
        <w:t>exposure</w:t>
      </w:r>
      <w:r>
        <w:rPr>
          <w:b/>
          <w:sz w:val="18"/>
        </w:rPr>
        <w:tab/>
      </w:r>
      <w:r>
        <w:rPr>
          <w:sz w:val="18"/>
        </w:rPr>
        <w:t>Not</w:t>
      </w:r>
      <w:r>
        <w:rPr>
          <w:spacing w:val="-5"/>
          <w:sz w:val="18"/>
        </w:rPr>
        <w:t> </w:t>
      </w:r>
      <w:r>
        <w:rPr>
          <w:sz w:val="18"/>
        </w:rPr>
        <w:t>classified</w:t>
      </w:r>
      <w:r>
        <w:rPr>
          <w:spacing w:val="-3"/>
          <w:sz w:val="18"/>
        </w:rPr>
        <w:t> </w:t>
      </w:r>
      <w:r>
        <w:rPr>
          <w:sz w:val="18"/>
        </w:rPr>
        <w:t>as</w:t>
      </w:r>
      <w:r>
        <w:rPr>
          <w:spacing w:val="-4"/>
          <w:sz w:val="18"/>
        </w:rPr>
        <w:t> </w:t>
      </w:r>
      <w:r>
        <w:rPr>
          <w:sz w:val="18"/>
        </w:rPr>
        <w:t>a</w:t>
      </w:r>
      <w:r>
        <w:rPr>
          <w:spacing w:val="-3"/>
          <w:sz w:val="18"/>
        </w:rPr>
        <w:t> </w:t>
      </w:r>
      <w:r>
        <w:rPr>
          <w:sz w:val="18"/>
        </w:rPr>
        <w:t>specific</w:t>
      </w:r>
      <w:r>
        <w:rPr>
          <w:spacing w:val="-3"/>
          <w:sz w:val="18"/>
        </w:rPr>
        <w:t> </w:t>
      </w:r>
      <w:r>
        <w:rPr>
          <w:sz w:val="18"/>
        </w:rPr>
        <w:t>target</w:t>
      </w:r>
      <w:r>
        <w:rPr>
          <w:spacing w:val="-5"/>
          <w:sz w:val="18"/>
        </w:rPr>
        <w:t> </w:t>
      </w:r>
      <w:r>
        <w:rPr>
          <w:sz w:val="18"/>
        </w:rPr>
        <w:t>organ</w:t>
      </w:r>
      <w:r>
        <w:rPr>
          <w:spacing w:val="-3"/>
          <w:sz w:val="18"/>
        </w:rPr>
        <w:t> </w:t>
      </w:r>
      <w:r>
        <w:rPr>
          <w:sz w:val="18"/>
        </w:rPr>
        <w:t>toxicant</w:t>
      </w:r>
      <w:r>
        <w:rPr>
          <w:spacing w:val="-4"/>
          <w:sz w:val="18"/>
        </w:rPr>
        <w:t> </w:t>
      </w:r>
      <w:r>
        <w:rPr>
          <w:sz w:val="18"/>
        </w:rPr>
        <w:t>after</w:t>
      </w:r>
      <w:r>
        <w:rPr>
          <w:spacing w:val="-4"/>
          <w:sz w:val="18"/>
        </w:rPr>
        <w:t> </w:t>
      </w:r>
      <w:r>
        <w:rPr>
          <w:sz w:val="18"/>
        </w:rPr>
        <w:t>repeated</w:t>
      </w:r>
      <w:r>
        <w:rPr>
          <w:spacing w:val="-3"/>
          <w:sz w:val="18"/>
        </w:rPr>
        <w:t> </w:t>
      </w:r>
      <w:r>
        <w:rPr>
          <w:spacing w:val="-2"/>
          <w:sz w:val="18"/>
        </w:rPr>
        <w:t>exposure.</w:t>
      </w:r>
    </w:p>
    <w:p>
      <w:pPr>
        <w:pStyle w:val="BodyText"/>
        <w:spacing w:before="5"/>
      </w:pPr>
    </w:p>
    <w:p>
      <w:pPr>
        <w:pStyle w:val="Heading2"/>
        <w:rPr>
          <w:u w:val="none"/>
        </w:rPr>
      </w:pPr>
      <w:r>
        <w:rPr>
          <w:spacing w:val="-2"/>
          <w:u w:val="single"/>
        </w:rPr>
        <w:t>Aspiration</w:t>
      </w:r>
      <w:r>
        <w:rPr>
          <w:spacing w:val="3"/>
          <w:u w:val="single"/>
        </w:rPr>
        <w:t> </w:t>
      </w:r>
      <w:r>
        <w:rPr>
          <w:spacing w:val="-2"/>
          <w:u w:val="single"/>
        </w:rPr>
        <w:t>hazard</w:t>
      </w:r>
    </w:p>
    <w:p>
      <w:pPr>
        <w:tabs>
          <w:tab w:pos="2898" w:val="left" w:leader="none"/>
        </w:tabs>
        <w:spacing w:before="88"/>
        <w:ind w:left="374" w:right="0" w:firstLine="0"/>
        <w:jc w:val="left"/>
        <w:rPr>
          <w:sz w:val="18"/>
        </w:rPr>
      </w:pPr>
      <w:r>
        <w:rPr>
          <w:b/>
          <w:spacing w:val="-2"/>
          <w:sz w:val="18"/>
        </w:rPr>
        <w:t>Aspiration</w:t>
      </w:r>
      <w:r>
        <w:rPr>
          <w:b/>
          <w:spacing w:val="3"/>
          <w:sz w:val="18"/>
        </w:rPr>
        <w:t> </w:t>
      </w:r>
      <w:r>
        <w:rPr>
          <w:b/>
          <w:spacing w:val="-2"/>
          <w:sz w:val="18"/>
        </w:rPr>
        <w:t>hazard</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pPr>
    </w:p>
    <w:p>
      <w:pPr>
        <w:pStyle w:val="BodyText"/>
        <w:spacing w:before="93"/>
      </w:pPr>
    </w:p>
    <w:p>
      <w:pPr>
        <w:pStyle w:val="BodyText"/>
        <w:tabs>
          <w:tab w:pos="2898" w:val="left" w:leader="none"/>
        </w:tabs>
        <w:spacing w:line="297" w:lineRule="auto"/>
        <w:ind w:left="2899" w:right="483" w:hanging="2525"/>
      </w:pPr>
      <w:r>
        <w:rPr>
          <w:b/>
        </w:rPr>
        <w:t>General information</w:t>
        <w:tab/>
      </w:r>
      <w:r>
        <w:rPr/>
        <w:t>The</w:t>
      </w:r>
      <w:r>
        <w:rPr>
          <w:spacing w:val="-2"/>
        </w:rPr>
        <w:t> </w:t>
      </w:r>
      <w:r>
        <w:rPr/>
        <w:t>severity</w:t>
      </w:r>
      <w:r>
        <w:rPr>
          <w:spacing w:val="-2"/>
        </w:rPr>
        <w:t> </w:t>
      </w:r>
      <w:r>
        <w:rPr/>
        <w:t>of</w:t>
      </w:r>
      <w:r>
        <w:rPr>
          <w:spacing w:val="-3"/>
        </w:rPr>
        <w:t> </w:t>
      </w:r>
      <w:r>
        <w:rPr/>
        <w:t>the</w:t>
      </w:r>
      <w:r>
        <w:rPr>
          <w:spacing w:val="-2"/>
        </w:rPr>
        <w:t> </w:t>
      </w:r>
      <w:r>
        <w:rPr/>
        <w:t>symptoms</w:t>
      </w:r>
      <w:r>
        <w:rPr>
          <w:spacing w:val="-2"/>
        </w:rPr>
        <w:t> </w:t>
      </w:r>
      <w:r>
        <w:rPr/>
        <w:t>described</w:t>
      </w:r>
      <w:r>
        <w:rPr>
          <w:spacing w:val="-2"/>
        </w:rPr>
        <w:t> </w:t>
      </w:r>
      <w:r>
        <w:rPr/>
        <w:t>will</w:t>
      </w:r>
      <w:r>
        <w:rPr>
          <w:spacing w:val="-2"/>
        </w:rPr>
        <w:t> </w:t>
      </w:r>
      <w:r>
        <w:rPr/>
        <w:t>vary</w:t>
      </w:r>
      <w:r>
        <w:rPr>
          <w:spacing w:val="-2"/>
        </w:rPr>
        <w:t> </w:t>
      </w:r>
      <w:r>
        <w:rPr/>
        <w:t>dependent</w:t>
      </w:r>
      <w:r>
        <w:rPr>
          <w:spacing w:val="-3"/>
        </w:rPr>
        <w:t> </w:t>
      </w:r>
      <w:r>
        <w:rPr/>
        <w:t>on</w:t>
      </w:r>
      <w:r>
        <w:rPr>
          <w:spacing w:val="-2"/>
        </w:rPr>
        <w:t> </w:t>
      </w:r>
      <w:r>
        <w:rPr/>
        <w:t>the</w:t>
      </w:r>
      <w:r>
        <w:rPr>
          <w:spacing w:val="-2"/>
        </w:rPr>
        <w:t> </w:t>
      </w:r>
      <w:r>
        <w:rPr/>
        <w:t>concentration</w:t>
      </w:r>
      <w:r>
        <w:rPr>
          <w:spacing w:val="-2"/>
        </w:rPr>
        <w:t> </w:t>
      </w:r>
      <w:r>
        <w:rPr/>
        <w:t>and</w:t>
      </w:r>
      <w:r>
        <w:rPr>
          <w:spacing w:val="-2"/>
        </w:rPr>
        <w:t> </w:t>
      </w:r>
      <w:r>
        <w:rPr/>
        <w:t>the length of exposure.</w:t>
      </w:r>
    </w:p>
    <w:p>
      <w:pPr>
        <w:pStyle w:val="BodyText"/>
        <w:tabs>
          <w:tab w:pos="2898" w:val="left" w:leader="none"/>
        </w:tabs>
        <w:spacing w:line="297" w:lineRule="auto" w:before="139"/>
        <w:ind w:left="2899" w:right="863" w:hanging="2525"/>
      </w:pPr>
      <w:r>
        <w:rPr>
          <w:b/>
          <w:spacing w:val="-2"/>
        </w:rPr>
        <w:t>Inhalation</w:t>
      </w:r>
      <w:r>
        <w:rPr>
          <w:b/>
        </w:rPr>
        <w:tab/>
      </w:r>
      <w:r>
        <w:rPr/>
        <w:t>Corrosive</w:t>
      </w:r>
      <w:r>
        <w:rPr>
          <w:spacing w:val="-3"/>
        </w:rPr>
        <w:t> </w:t>
      </w:r>
      <w:r>
        <w:rPr/>
        <w:t>to</w:t>
      </w:r>
      <w:r>
        <w:rPr>
          <w:spacing w:val="-3"/>
        </w:rPr>
        <w:t> </w:t>
      </w:r>
      <w:r>
        <w:rPr/>
        <w:t>the</w:t>
      </w:r>
      <w:r>
        <w:rPr>
          <w:spacing w:val="-3"/>
        </w:rPr>
        <w:t> </w:t>
      </w:r>
      <w:r>
        <w:rPr/>
        <w:t>respiratory</w:t>
      </w:r>
      <w:r>
        <w:rPr>
          <w:spacing w:val="-3"/>
        </w:rPr>
        <w:t> </w:t>
      </w:r>
      <w:r>
        <w:rPr/>
        <w:t>tract.</w:t>
      </w:r>
      <w:r>
        <w:rPr>
          <w:spacing w:val="-4"/>
        </w:rPr>
        <w:t> </w:t>
      </w:r>
      <w:r>
        <w:rPr/>
        <w:t>Symptoms</w:t>
      </w:r>
      <w:r>
        <w:rPr>
          <w:spacing w:val="-3"/>
        </w:rPr>
        <w:t> </w:t>
      </w:r>
      <w:r>
        <w:rPr/>
        <w:t>following</w:t>
      </w:r>
      <w:r>
        <w:rPr>
          <w:spacing w:val="-3"/>
        </w:rPr>
        <w:t> </w:t>
      </w:r>
      <w:r>
        <w:rPr/>
        <w:t>overexposure</w:t>
      </w:r>
      <w:r>
        <w:rPr>
          <w:spacing w:val="-3"/>
        </w:rPr>
        <w:t> </w:t>
      </w:r>
      <w:r>
        <w:rPr/>
        <w:t>may</w:t>
      </w:r>
      <w:r>
        <w:rPr>
          <w:spacing w:val="-3"/>
        </w:rPr>
        <w:t> </w:t>
      </w:r>
      <w:r>
        <w:rPr/>
        <w:t>include</w:t>
      </w:r>
      <w:r>
        <w:rPr>
          <w:spacing w:val="-3"/>
        </w:rPr>
        <w:t> </w:t>
      </w:r>
      <w:r>
        <w:rPr/>
        <w:t>the following: Severe irritation of nose and throat.</w:t>
      </w:r>
    </w:p>
    <w:p>
      <w:pPr>
        <w:pStyle w:val="BodyText"/>
        <w:tabs>
          <w:tab w:pos="2898" w:val="left" w:leader="none"/>
        </w:tabs>
        <w:spacing w:line="297" w:lineRule="auto" w:before="138"/>
        <w:ind w:left="2899" w:right="853" w:hanging="2525"/>
      </w:pPr>
      <w:r>
        <w:rPr>
          <w:b/>
          <w:spacing w:val="-2"/>
        </w:rPr>
        <w:t>Ingestion</w:t>
      </w:r>
      <w:r>
        <w:rPr>
          <w:b/>
        </w:rPr>
        <w:tab/>
      </w:r>
      <w:r>
        <w:rPr/>
        <w:t>May</w:t>
      </w:r>
      <w:r>
        <w:rPr>
          <w:spacing w:val="-3"/>
        </w:rPr>
        <w:t> </w:t>
      </w:r>
      <w:r>
        <w:rPr/>
        <w:t>cause</w:t>
      </w:r>
      <w:r>
        <w:rPr>
          <w:spacing w:val="-3"/>
        </w:rPr>
        <w:t> </w:t>
      </w:r>
      <w:r>
        <w:rPr/>
        <w:t>chemical</w:t>
      </w:r>
      <w:r>
        <w:rPr>
          <w:spacing w:val="-3"/>
        </w:rPr>
        <w:t> </w:t>
      </w:r>
      <w:r>
        <w:rPr/>
        <w:t>burns</w:t>
      </w:r>
      <w:r>
        <w:rPr>
          <w:spacing w:val="-3"/>
        </w:rPr>
        <w:t> </w:t>
      </w:r>
      <w:r>
        <w:rPr/>
        <w:t>in</w:t>
      </w:r>
      <w:r>
        <w:rPr>
          <w:spacing w:val="-3"/>
        </w:rPr>
        <w:t> </w:t>
      </w:r>
      <w:r>
        <w:rPr/>
        <w:t>mouth,</w:t>
      </w:r>
      <w:r>
        <w:rPr>
          <w:spacing w:val="-4"/>
        </w:rPr>
        <w:t> </w:t>
      </w:r>
      <w:r>
        <w:rPr/>
        <w:t>oesophagus</w:t>
      </w:r>
      <w:r>
        <w:rPr>
          <w:spacing w:val="-3"/>
        </w:rPr>
        <w:t> </w:t>
      </w:r>
      <w:r>
        <w:rPr/>
        <w:t>and</w:t>
      </w:r>
      <w:r>
        <w:rPr>
          <w:spacing w:val="-3"/>
        </w:rPr>
        <w:t> </w:t>
      </w:r>
      <w:r>
        <w:rPr/>
        <w:t>stomach.</w:t>
      </w:r>
      <w:r>
        <w:rPr>
          <w:spacing w:val="-4"/>
        </w:rPr>
        <w:t> </w:t>
      </w:r>
      <w:r>
        <w:rPr/>
        <w:t>Symptoms</w:t>
      </w:r>
      <w:r>
        <w:rPr>
          <w:spacing w:val="-3"/>
        </w:rPr>
        <w:t> </w:t>
      </w:r>
      <w:r>
        <w:rPr/>
        <w:t>following overexposure may include the following: Severe stomach pain. Nausea, vomiting.</w:t>
      </w:r>
    </w:p>
    <w:p>
      <w:pPr>
        <w:pStyle w:val="BodyText"/>
        <w:tabs>
          <w:tab w:pos="2898" w:val="left" w:leader="none"/>
        </w:tabs>
        <w:spacing w:line="297" w:lineRule="auto" w:before="139"/>
        <w:ind w:left="2899" w:right="314" w:hanging="2525"/>
      </w:pPr>
      <w:r>
        <w:rPr>
          <w:b/>
        </w:rPr>
        <w:t>Skin Contact</w:t>
        <w:tab/>
      </w:r>
      <w:r>
        <w:rPr/>
        <w:t>Causes</w:t>
      </w:r>
      <w:r>
        <w:rPr>
          <w:spacing w:val="-3"/>
        </w:rPr>
        <w:t> </w:t>
      </w:r>
      <w:r>
        <w:rPr/>
        <w:t>severe</w:t>
      </w:r>
      <w:r>
        <w:rPr>
          <w:spacing w:val="-3"/>
        </w:rPr>
        <w:t> </w:t>
      </w:r>
      <w:r>
        <w:rPr/>
        <w:t>burns.</w:t>
      </w:r>
      <w:r>
        <w:rPr>
          <w:spacing w:val="-4"/>
        </w:rPr>
        <w:t> </w:t>
      </w:r>
      <w:r>
        <w:rPr/>
        <w:t>Symptoms</w:t>
      </w:r>
      <w:r>
        <w:rPr>
          <w:spacing w:val="-3"/>
        </w:rPr>
        <w:t> </w:t>
      </w:r>
      <w:r>
        <w:rPr/>
        <w:t>following</w:t>
      </w:r>
      <w:r>
        <w:rPr>
          <w:spacing w:val="-3"/>
        </w:rPr>
        <w:t> </w:t>
      </w:r>
      <w:r>
        <w:rPr/>
        <w:t>overexposure</w:t>
      </w:r>
      <w:r>
        <w:rPr>
          <w:spacing w:val="-3"/>
        </w:rPr>
        <w:t> </w:t>
      </w:r>
      <w:r>
        <w:rPr/>
        <w:t>may</w:t>
      </w:r>
      <w:r>
        <w:rPr>
          <w:spacing w:val="-3"/>
        </w:rPr>
        <w:t> </w:t>
      </w:r>
      <w:r>
        <w:rPr/>
        <w:t>include</w:t>
      </w:r>
      <w:r>
        <w:rPr>
          <w:spacing w:val="-3"/>
        </w:rPr>
        <w:t> </w:t>
      </w:r>
      <w:r>
        <w:rPr/>
        <w:t>the</w:t>
      </w:r>
      <w:r>
        <w:rPr>
          <w:spacing w:val="-3"/>
        </w:rPr>
        <w:t> </w:t>
      </w:r>
      <w:r>
        <w:rPr/>
        <w:t>following:</w:t>
      </w:r>
      <w:r>
        <w:rPr>
          <w:spacing w:val="-4"/>
        </w:rPr>
        <w:t> </w:t>
      </w:r>
      <w:r>
        <w:rPr/>
        <w:t>Pain</w:t>
      </w:r>
      <w:r>
        <w:rPr>
          <w:spacing w:val="-3"/>
        </w:rPr>
        <w:t> </w:t>
      </w:r>
      <w:r>
        <w:rPr/>
        <w:t>or irritation. Redness. Blistering may occur.</w:t>
      </w:r>
    </w:p>
    <w:p>
      <w:pPr>
        <w:pStyle w:val="BodyText"/>
        <w:spacing w:after="0" w:line="297" w:lineRule="auto"/>
        <w:sectPr>
          <w:type w:val="continuous"/>
          <w:pgSz w:w="11900" w:h="16840"/>
          <w:pgMar w:header="458" w:footer="571" w:top="1020" w:bottom="760" w:left="566" w:right="850"/>
        </w:sectPr>
      </w:pPr>
    </w:p>
    <w:p>
      <w:pPr>
        <w:pStyle w:val="Heading1"/>
      </w:pPr>
      <w:r>
        <w:rPr/>
        <w:t>Elbow</w:t>
      </w:r>
      <w:r>
        <w:rPr>
          <w:spacing w:val="-9"/>
        </w:rPr>
        <w:t> </w:t>
      </w:r>
      <w:r>
        <w:rPr>
          <w:spacing w:val="-2"/>
        </w:rPr>
        <w:t>Grease</w:t>
      </w:r>
    </w:p>
    <w:p>
      <w:pPr>
        <w:pStyle w:val="BodyText"/>
        <w:spacing w:before="244"/>
        <w:rPr>
          <w:b/>
          <w:sz w:val="24"/>
        </w:rPr>
      </w:pPr>
    </w:p>
    <w:p>
      <w:pPr>
        <w:pStyle w:val="BodyText"/>
        <w:tabs>
          <w:tab w:pos="2898" w:val="left" w:leader="none"/>
        </w:tabs>
        <w:spacing w:line="297" w:lineRule="auto"/>
        <w:ind w:left="2899" w:right="354" w:hanging="2525"/>
      </w:pPr>
      <w:r>
        <w:rPr>
          <w:b/>
        </w:rPr>
        <w:t>Eye contact</w:t>
        <w:tab/>
      </w:r>
      <w:r>
        <w:rPr/>
        <w:t>Causes</w:t>
      </w:r>
      <w:r>
        <w:rPr>
          <w:spacing w:val="-3"/>
        </w:rPr>
        <w:t> </w:t>
      </w:r>
      <w:r>
        <w:rPr/>
        <w:t>serious</w:t>
      </w:r>
      <w:r>
        <w:rPr>
          <w:spacing w:val="-3"/>
        </w:rPr>
        <w:t> </w:t>
      </w:r>
      <w:r>
        <w:rPr/>
        <w:t>eye</w:t>
      </w:r>
      <w:r>
        <w:rPr>
          <w:spacing w:val="-3"/>
        </w:rPr>
        <w:t> </w:t>
      </w:r>
      <w:r>
        <w:rPr/>
        <w:t>damage.</w:t>
      </w:r>
      <w:r>
        <w:rPr>
          <w:spacing w:val="-4"/>
        </w:rPr>
        <w:t> </w:t>
      </w:r>
      <w:r>
        <w:rPr/>
        <w:t>Symptoms</w:t>
      </w:r>
      <w:r>
        <w:rPr>
          <w:spacing w:val="-3"/>
        </w:rPr>
        <w:t> </w:t>
      </w:r>
      <w:r>
        <w:rPr/>
        <w:t>following</w:t>
      </w:r>
      <w:r>
        <w:rPr>
          <w:spacing w:val="-3"/>
        </w:rPr>
        <w:t> </w:t>
      </w:r>
      <w:r>
        <w:rPr/>
        <w:t>overexposure</w:t>
      </w:r>
      <w:r>
        <w:rPr>
          <w:spacing w:val="-3"/>
        </w:rPr>
        <w:t> </w:t>
      </w:r>
      <w:r>
        <w:rPr/>
        <w:t>may</w:t>
      </w:r>
      <w:r>
        <w:rPr>
          <w:spacing w:val="-3"/>
        </w:rPr>
        <w:t> </w:t>
      </w:r>
      <w:r>
        <w:rPr/>
        <w:t>include</w:t>
      </w:r>
      <w:r>
        <w:rPr>
          <w:spacing w:val="-3"/>
        </w:rPr>
        <w:t> </w:t>
      </w:r>
      <w:r>
        <w:rPr/>
        <w:t>the</w:t>
      </w:r>
      <w:r>
        <w:rPr>
          <w:spacing w:val="-3"/>
        </w:rPr>
        <w:t> </w:t>
      </w:r>
      <w:r>
        <w:rPr/>
        <w:t>following: Pain. Profuse watering of the eyes. Redness.</w:t>
      </w:r>
    </w:p>
    <w:p>
      <w:pPr>
        <w:tabs>
          <w:tab w:pos="2898" w:val="left" w:leader="none"/>
        </w:tabs>
        <w:spacing w:line="460" w:lineRule="auto" w:before="139"/>
        <w:ind w:left="374" w:right="4093" w:firstLine="0"/>
        <w:jc w:val="left"/>
        <w:rPr>
          <w:sz w:val="18"/>
        </w:rPr>
      </w:pPr>
      <w:r>
        <w:rPr>
          <w:sz w:val="18"/>
        </w:rPr>
        <mc:AlternateContent>
          <mc:Choice Requires="wps">
            <w:drawing>
              <wp:anchor distT="0" distB="0" distL="0" distR="0" allowOverlap="1" layoutInCell="1" locked="0" behindDoc="0" simplePos="0" relativeHeight="15739392">
                <wp:simplePos x="0" y="0"/>
                <wp:positionH relativeFrom="page">
                  <wp:posOffset>571500</wp:posOffset>
                </wp:positionH>
                <wp:positionV relativeFrom="paragraph">
                  <wp:posOffset>569589</wp:posOffset>
                </wp:positionV>
                <wp:extent cx="6413500" cy="19050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r>
                              <w:rPr>
                                <w:b/>
                                <w:color w:val="000000"/>
                                <w:sz w:val="18"/>
                              </w:rPr>
                              <w:t>SECTION</w:t>
                            </w:r>
                            <w:r>
                              <w:rPr>
                                <w:b/>
                                <w:color w:val="000000"/>
                                <w:spacing w:val="-11"/>
                                <w:sz w:val="18"/>
                              </w:rPr>
                              <w:t> </w:t>
                            </w:r>
                            <w:r>
                              <w:rPr>
                                <w:b/>
                                <w:color w:val="000000"/>
                                <w:sz w:val="18"/>
                              </w:rPr>
                              <w:t>12:</w:t>
                            </w:r>
                            <w:r>
                              <w:rPr>
                                <w:b/>
                                <w:color w:val="000000"/>
                                <w:spacing w:val="-11"/>
                                <w:sz w:val="18"/>
                              </w:rPr>
                              <w:t> </w:t>
                            </w:r>
                            <w:r>
                              <w:rPr>
                                <w:b/>
                                <w:color w:val="000000"/>
                                <w:sz w:val="18"/>
                              </w:rPr>
                              <w:t>Ecological</w:t>
                            </w:r>
                            <w:r>
                              <w:rPr>
                                <w:b/>
                                <w:color w:val="000000"/>
                                <w:spacing w:val="-11"/>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44.849533pt;width:505pt;height:15pt;mso-position-horizontal-relative:page;mso-position-vertical-relative:paragraph;z-index:15739392" type="#_x0000_t202" id="docshape21" filled="true" fillcolor="#dcdcdc" stroked="true" strokeweight=".5pt" strokecolor="#000000">
                <v:textbox inset="0,0,0,0">
                  <w:txbxContent>
                    <w:p>
                      <w:pPr>
                        <w:spacing w:before="49"/>
                        <w:ind w:left="35" w:right="0" w:firstLine="0"/>
                        <w:jc w:val="left"/>
                        <w:rPr>
                          <w:b/>
                          <w:color w:val="000000"/>
                          <w:sz w:val="18"/>
                        </w:rPr>
                      </w:pPr>
                      <w:r>
                        <w:rPr>
                          <w:b/>
                          <w:color w:val="000000"/>
                          <w:sz w:val="18"/>
                        </w:rPr>
                        <w:t>SECTION</w:t>
                      </w:r>
                      <w:r>
                        <w:rPr>
                          <w:b/>
                          <w:color w:val="000000"/>
                          <w:spacing w:val="-11"/>
                          <w:sz w:val="18"/>
                        </w:rPr>
                        <w:t> </w:t>
                      </w:r>
                      <w:r>
                        <w:rPr>
                          <w:b/>
                          <w:color w:val="000000"/>
                          <w:sz w:val="18"/>
                        </w:rPr>
                        <w:t>12:</w:t>
                      </w:r>
                      <w:r>
                        <w:rPr>
                          <w:b/>
                          <w:color w:val="000000"/>
                          <w:spacing w:val="-11"/>
                          <w:sz w:val="18"/>
                        </w:rPr>
                        <w:t> </w:t>
                      </w:r>
                      <w:r>
                        <w:rPr>
                          <w:b/>
                          <w:color w:val="000000"/>
                          <w:sz w:val="18"/>
                        </w:rPr>
                        <w:t>Ecological</w:t>
                      </w:r>
                      <w:r>
                        <w:rPr>
                          <w:b/>
                          <w:color w:val="000000"/>
                          <w:spacing w:val="-11"/>
                          <w:sz w:val="18"/>
                        </w:rPr>
                        <w:t> </w:t>
                      </w:r>
                      <w:r>
                        <w:rPr>
                          <w:b/>
                          <w:color w:val="000000"/>
                          <w:spacing w:val="-2"/>
                          <w:sz w:val="18"/>
                        </w:rPr>
                        <w:t>information</w:t>
                      </w:r>
                    </w:p>
                  </w:txbxContent>
                </v:textbox>
                <v:fill type="solid"/>
                <v:stroke dashstyle="solid"/>
                <w10:wrap type="none"/>
              </v:shape>
            </w:pict>
          </mc:Fallback>
        </mc:AlternateContent>
      </w:r>
      <w:r>
        <w:rPr>
          <w:b/>
          <w:sz w:val="18"/>
        </w:rPr>
        <w:t>Route of exposure</w:t>
        <w:tab/>
      </w:r>
      <w:r>
        <w:rPr>
          <w:sz w:val="18"/>
        </w:rPr>
        <w:t>Ingestion</w:t>
      </w:r>
      <w:r>
        <w:rPr>
          <w:spacing w:val="-7"/>
          <w:sz w:val="18"/>
        </w:rPr>
        <w:t> </w:t>
      </w:r>
      <w:r>
        <w:rPr>
          <w:sz w:val="18"/>
        </w:rPr>
        <w:t>Inhalation</w:t>
      </w:r>
      <w:r>
        <w:rPr>
          <w:spacing w:val="-7"/>
          <w:sz w:val="18"/>
        </w:rPr>
        <w:t> </w:t>
      </w:r>
      <w:r>
        <w:rPr>
          <w:sz w:val="18"/>
        </w:rPr>
        <w:t>Skin</w:t>
      </w:r>
      <w:r>
        <w:rPr>
          <w:spacing w:val="-7"/>
          <w:sz w:val="18"/>
        </w:rPr>
        <w:t> </w:t>
      </w:r>
      <w:r>
        <w:rPr>
          <w:sz w:val="18"/>
        </w:rPr>
        <w:t>and/or</w:t>
      </w:r>
      <w:r>
        <w:rPr>
          <w:spacing w:val="-7"/>
          <w:sz w:val="18"/>
        </w:rPr>
        <w:t> </w:t>
      </w:r>
      <w:r>
        <w:rPr>
          <w:sz w:val="18"/>
        </w:rPr>
        <w:t>eye</w:t>
      </w:r>
      <w:r>
        <w:rPr>
          <w:spacing w:val="-7"/>
          <w:sz w:val="18"/>
        </w:rPr>
        <w:t> </w:t>
      </w:r>
      <w:r>
        <w:rPr>
          <w:sz w:val="18"/>
        </w:rPr>
        <w:t>contact </w:t>
      </w:r>
      <w:r>
        <w:rPr>
          <w:b/>
          <w:sz w:val="18"/>
        </w:rPr>
        <w:t>Target Organs</w:t>
        <w:tab/>
      </w:r>
      <w:r>
        <w:rPr>
          <w:sz w:val="18"/>
        </w:rPr>
        <w:t>No specific target organs known.</w:t>
      </w:r>
    </w:p>
    <w:p>
      <w:pPr>
        <w:pStyle w:val="BodyText"/>
      </w:pPr>
    </w:p>
    <w:p>
      <w:pPr>
        <w:pStyle w:val="BodyText"/>
        <w:spacing w:before="114"/>
      </w:pPr>
    </w:p>
    <w:p>
      <w:pPr>
        <w:pStyle w:val="BodyText"/>
        <w:tabs>
          <w:tab w:pos="2898" w:val="left" w:leader="none"/>
        </w:tabs>
        <w:spacing w:line="297" w:lineRule="auto"/>
        <w:ind w:left="2899" w:right="286" w:hanging="2525"/>
      </w:pPr>
      <w:bookmarkStart w:name="SECTION 12: Ecological information" w:id="47"/>
      <w:bookmarkEnd w:id="47"/>
      <w:r>
        <w:rPr/>
      </w:r>
      <w:r>
        <w:rPr>
          <w:b/>
          <w:spacing w:val="-2"/>
        </w:rPr>
        <w:t>Ecotoxicity</w:t>
      </w:r>
      <w:r>
        <w:rPr>
          <w:b/>
        </w:rPr>
        <w:tab/>
      </w:r>
      <w:r>
        <w:rPr/>
        <w:t>Not</w:t>
      </w:r>
      <w:r>
        <w:rPr>
          <w:spacing w:val="-3"/>
        </w:rPr>
        <w:t> </w:t>
      </w:r>
      <w:r>
        <w:rPr/>
        <w:t>regarded</w:t>
      </w:r>
      <w:r>
        <w:rPr>
          <w:spacing w:val="-2"/>
        </w:rPr>
        <w:t> </w:t>
      </w:r>
      <w:r>
        <w:rPr/>
        <w:t>as</w:t>
      </w:r>
      <w:r>
        <w:rPr>
          <w:spacing w:val="-2"/>
        </w:rPr>
        <w:t> </w:t>
      </w:r>
      <w:r>
        <w:rPr/>
        <w:t>dangerous</w:t>
      </w:r>
      <w:r>
        <w:rPr>
          <w:spacing w:val="-2"/>
        </w:rPr>
        <w:t> </w:t>
      </w:r>
      <w:r>
        <w:rPr/>
        <w:t>for</w:t>
      </w:r>
      <w:r>
        <w:rPr>
          <w:spacing w:val="-2"/>
        </w:rPr>
        <w:t> </w:t>
      </w:r>
      <w:r>
        <w:rPr/>
        <w:t>the</w:t>
      </w:r>
      <w:r>
        <w:rPr>
          <w:spacing w:val="-2"/>
        </w:rPr>
        <w:t> </w:t>
      </w:r>
      <w:r>
        <w:rPr/>
        <w:t>environment.</w:t>
      </w:r>
      <w:r>
        <w:rPr>
          <w:spacing w:val="-3"/>
        </w:rPr>
        <w:t> </w:t>
      </w:r>
      <w:r>
        <w:rPr/>
        <w:t>However,</w:t>
      </w:r>
      <w:r>
        <w:rPr>
          <w:spacing w:val="-3"/>
        </w:rPr>
        <w:t> </w:t>
      </w:r>
      <w:r>
        <w:rPr/>
        <w:t>large</w:t>
      </w:r>
      <w:r>
        <w:rPr>
          <w:spacing w:val="-2"/>
        </w:rPr>
        <w:t> </w:t>
      </w:r>
      <w:r>
        <w:rPr/>
        <w:t>or</w:t>
      </w:r>
      <w:r>
        <w:rPr>
          <w:spacing w:val="-2"/>
        </w:rPr>
        <w:t> </w:t>
      </w:r>
      <w:r>
        <w:rPr/>
        <w:t>frequent</w:t>
      </w:r>
      <w:r>
        <w:rPr>
          <w:spacing w:val="-3"/>
        </w:rPr>
        <w:t> </w:t>
      </w:r>
      <w:r>
        <w:rPr/>
        <w:t>spills</w:t>
      </w:r>
      <w:r>
        <w:rPr>
          <w:spacing w:val="-2"/>
        </w:rPr>
        <w:t> </w:t>
      </w:r>
      <w:r>
        <w:rPr/>
        <w:t>may</w:t>
      </w:r>
      <w:r>
        <w:rPr>
          <w:spacing w:val="-2"/>
        </w:rPr>
        <w:t> </w:t>
      </w:r>
      <w:r>
        <w:rPr/>
        <w:t>have hazardous effects on the environment.</w:t>
      </w:r>
    </w:p>
    <w:p>
      <w:pPr>
        <w:tabs>
          <w:tab w:pos="2898" w:val="left" w:leader="none"/>
        </w:tabs>
        <w:spacing w:line="410" w:lineRule="atLeast" w:before="52"/>
        <w:ind w:left="374" w:right="2694" w:firstLine="0"/>
        <w:jc w:val="left"/>
        <w:rPr>
          <w:b/>
          <w:sz w:val="18"/>
        </w:rPr>
      </w:pPr>
      <w:r>
        <w:rPr>
          <w:b/>
          <w:spacing w:val="-2"/>
          <w:sz w:val="18"/>
        </w:rPr>
        <w:t>Toxicity</w:t>
      </w:r>
      <w:r>
        <w:rPr>
          <w:b/>
          <w:sz w:val="18"/>
        </w:rPr>
        <w:tab/>
      </w:r>
      <w:r>
        <w:rPr>
          <w:sz w:val="18"/>
        </w:rPr>
        <w:t>Based</w:t>
      </w:r>
      <w:r>
        <w:rPr>
          <w:spacing w:val="-4"/>
          <w:sz w:val="18"/>
        </w:rPr>
        <w:t> </w:t>
      </w:r>
      <w:r>
        <w:rPr>
          <w:sz w:val="18"/>
        </w:rPr>
        <w:t>on</w:t>
      </w:r>
      <w:r>
        <w:rPr>
          <w:spacing w:val="-4"/>
          <w:sz w:val="18"/>
        </w:rPr>
        <w:t> </w:t>
      </w:r>
      <w:r>
        <w:rPr>
          <w:sz w:val="18"/>
        </w:rPr>
        <w:t>available</w:t>
      </w:r>
      <w:r>
        <w:rPr>
          <w:spacing w:val="-4"/>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4"/>
          <w:sz w:val="18"/>
        </w:rPr>
        <w:t> </w:t>
      </w:r>
      <w:r>
        <w:rPr>
          <w:sz w:val="18"/>
        </w:rPr>
        <w:t>are</w:t>
      </w:r>
      <w:r>
        <w:rPr>
          <w:spacing w:val="-4"/>
          <w:sz w:val="18"/>
        </w:rPr>
        <w:t> </w:t>
      </w:r>
      <w:r>
        <w:rPr>
          <w:sz w:val="18"/>
        </w:rPr>
        <w:t>not</w:t>
      </w:r>
      <w:r>
        <w:rPr>
          <w:spacing w:val="-5"/>
          <w:sz w:val="18"/>
        </w:rPr>
        <w:t> </w:t>
      </w:r>
      <w:r>
        <w:rPr>
          <w:sz w:val="18"/>
        </w:rPr>
        <w:t>met. </w:t>
      </w:r>
      <w:bookmarkStart w:name="Persistence and degradability" w:id="48"/>
      <w:bookmarkEnd w:id="48"/>
      <w:r>
        <w:rPr>
          <w:spacing w:val="-1"/>
          <w:sz w:val="18"/>
        </w:rPr>
      </w:r>
      <w:r>
        <w:rPr>
          <w:b/>
          <w:sz w:val="18"/>
          <w:u w:val="single"/>
        </w:rPr>
        <w:t>Persistence and degradability</w:t>
      </w:r>
    </w:p>
    <w:p>
      <w:pPr>
        <w:spacing w:before="151"/>
        <w:ind w:left="374" w:right="0" w:firstLine="0"/>
        <w:jc w:val="left"/>
        <w:rPr>
          <w:sz w:val="18"/>
        </w:rPr>
      </w:pPr>
      <w:r>
        <w:rPr>
          <w:b/>
          <w:sz w:val="18"/>
        </w:rPr>
        <w:t>Persistence</w:t>
      </w:r>
      <w:r>
        <w:rPr>
          <w:b/>
          <w:spacing w:val="-4"/>
          <w:sz w:val="18"/>
        </w:rPr>
        <w:t> </w:t>
      </w:r>
      <w:r>
        <w:rPr>
          <w:b/>
          <w:sz w:val="18"/>
        </w:rPr>
        <w:t>and</w:t>
      </w:r>
      <w:r>
        <w:rPr>
          <w:b/>
          <w:spacing w:val="-4"/>
          <w:sz w:val="18"/>
        </w:rPr>
        <w:t> </w:t>
      </w:r>
      <w:r>
        <w:rPr>
          <w:b/>
          <w:sz w:val="18"/>
        </w:rPr>
        <w:t>degradability</w:t>
      </w:r>
      <w:r>
        <w:rPr>
          <w:b/>
          <w:spacing w:val="75"/>
          <w:w w:val="150"/>
          <w:sz w:val="18"/>
        </w:rPr>
        <w:t> </w:t>
      </w:r>
      <w:r>
        <w:rPr>
          <w:sz w:val="18"/>
        </w:rPr>
        <w:t>The</w:t>
      </w:r>
      <w:r>
        <w:rPr>
          <w:spacing w:val="-3"/>
          <w:sz w:val="18"/>
        </w:rPr>
        <w:t> </w:t>
      </w:r>
      <w:r>
        <w:rPr>
          <w:sz w:val="18"/>
        </w:rPr>
        <w:t>degradability</w:t>
      </w:r>
      <w:r>
        <w:rPr>
          <w:spacing w:val="-3"/>
          <w:sz w:val="18"/>
        </w:rPr>
        <w:t> </w:t>
      </w:r>
      <w:r>
        <w:rPr>
          <w:sz w:val="18"/>
        </w:rPr>
        <w:t>of</w:t>
      </w:r>
      <w:r>
        <w:rPr>
          <w:spacing w:val="-3"/>
          <w:sz w:val="18"/>
        </w:rPr>
        <w:t> </w:t>
      </w:r>
      <w:r>
        <w:rPr>
          <w:sz w:val="18"/>
        </w:rPr>
        <w:t>the</w:t>
      </w:r>
      <w:r>
        <w:rPr>
          <w:spacing w:val="-3"/>
          <w:sz w:val="18"/>
        </w:rPr>
        <w:t> </w:t>
      </w:r>
      <w:r>
        <w:rPr>
          <w:sz w:val="18"/>
        </w:rPr>
        <w:t>product</w:t>
      </w:r>
      <w:r>
        <w:rPr>
          <w:spacing w:val="-4"/>
          <w:sz w:val="18"/>
        </w:rPr>
        <w:t> </w:t>
      </w:r>
      <w:r>
        <w:rPr>
          <w:sz w:val="18"/>
        </w:rPr>
        <w:t>is</w:t>
      </w:r>
      <w:r>
        <w:rPr>
          <w:spacing w:val="-3"/>
          <w:sz w:val="18"/>
        </w:rPr>
        <w:t> </w:t>
      </w:r>
      <w:r>
        <w:rPr>
          <w:sz w:val="18"/>
        </w:rPr>
        <w:t>not</w:t>
      </w:r>
      <w:r>
        <w:rPr>
          <w:spacing w:val="-4"/>
          <w:sz w:val="18"/>
        </w:rPr>
        <w:t> </w:t>
      </w:r>
      <w:r>
        <w:rPr>
          <w:spacing w:val="-2"/>
          <w:sz w:val="18"/>
        </w:rPr>
        <w:t>known.</w:t>
      </w:r>
    </w:p>
    <w:p>
      <w:pPr>
        <w:pStyle w:val="BodyText"/>
        <w:spacing w:before="4"/>
      </w:pPr>
    </w:p>
    <w:p>
      <w:pPr>
        <w:pStyle w:val="Heading2"/>
        <w:rPr>
          <w:u w:val="none"/>
        </w:rPr>
      </w:pPr>
      <w:bookmarkStart w:name="Bioaccumulative potential" w:id="49"/>
      <w:bookmarkEnd w:id="49"/>
      <w:r>
        <w:rPr>
          <w:b w:val="0"/>
          <w:u w:val="none"/>
        </w:rPr>
      </w:r>
      <w:r>
        <w:rPr>
          <w:spacing w:val="-2"/>
          <w:u w:val="single"/>
        </w:rPr>
        <w:t>Bioaccumulative</w:t>
      </w:r>
      <w:r>
        <w:rPr>
          <w:spacing w:val="3"/>
          <w:u w:val="single"/>
        </w:rPr>
        <w:t> </w:t>
      </w:r>
      <w:r>
        <w:rPr>
          <w:spacing w:val="-2"/>
          <w:u w:val="single"/>
        </w:rPr>
        <w:t>potential</w:t>
      </w:r>
    </w:p>
    <w:p>
      <w:pPr>
        <w:tabs>
          <w:tab w:pos="2898" w:val="left" w:leader="none"/>
        </w:tabs>
        <w:spacing w:before="149"/>
        <w:ind w:left="374" w:right="0" w:firstLine="0"/>
        <w:jc w:val="left"/>
        <w:rPr>
          <w:sz w:val="18"/>
        </w:rPr>
      </w:pPr>
      <w:r>
        <w:rPr>
          <w:b/>
          <w:spacing w:val="-2"/>
          <w:sz w:val="18"/>
        </w:rPr>
        <w:t>Bioaccumulative</w:t>
      </w:r>
      <w:r>
        <w:rPr>
          <w:b/>
          <w:spacing w:val="3"/>
          <w:sz w:val="18"/>
        </w:rPr>
        <w:t> </w:t>
      </w:r>
      <w:r>
        <w:rPr>
          <w:b/>
          <w:spacing w:val="-2"/>
          <w:sz w:val="18"/>
        </w:rPr>
        <w:t>Potential</w:t>
      </w:r>
      <w:r>
        <w:rPr>
          <w:b/>
          <w:sz w:val="18"/>
        </w:rPr>
        <w:tab/>
      </w:r>
      <w:r>
        <w:rPr>
          <w:sz w:val="18"/>
        </w:rPr>
        <w:t>No</w:t>
      </w:r>
      <w:r>
        <w:rPr>
          <w:spacing w:val="-4"/>
          <w:sz w:val="18"/>
        </w:rPr>
        <w:t> </w:t>
      </w:r>
      <w:r>
        <w:rPr>
          <w:sz w:val="18"/>
        </w:rPr>
        <w:t>data</w:t>
      </w:r>
      <w:r>
        <w:rPr>
          <w:spacing w:val="-3"/>
          <w:sz w:val="18"/>
        </w:rPr>
        <w:t> </w:t>
      </w:r>
      <w:r>
        <w:rPr>
          <w:sz w:val="18"/>
        </w:rPr>
        <w:t>available</w:t>
      </w:r>
      <w:r>
        <w:rPr>
          <w:spacing w:val="-3"/>
          <w:sz w:val="18"/>
        </w:rPr>
        <w:t> </w:t>
      </w:r>
      <w:r>
        <w:rPr>
          <w:sz w:val="18"/>
        </w:rPr>
        <w:t>on</w:t>
      </w:r>
      <w:r>
        <w:rPr>
          <w:spacing w:val="-3"/>
          <w:sz w:val="18"/>
        </w:rPr>
        <w:t> </w:t>
      </w:r>
      <w:r>
        <w:rPr>
          <w:spacing w:val="-2"/>
          <w:sz w:val="18"/>
        </w:rPr>
        <w:t>bioaccumulation.</w:t>
      </w:r>
    </w:p>
    <w:p>
      <w:pPr>
        <w:pStyle w:val="BodyText"/>
        <w:spacing w:before="4"/>
      </w:pPr>
    </w:p>
    <w:p>
      <w:pPr>
        <w:pStyle w:val="Heading2"/>
        <w:rPr>
          <w:u w:val="none"/>
        </w:rPr>
      </w:pPr>
      <w:bookmarkStart w:name="Mobility in soil" w:id="50"/>
      <w:bookmarkEnd w:id="50"/>
      <w:r>
        <w:rPr>
          <w:b w:val="0"/>
          <w:u w:val="none"/>
        </w:rPr>
      </w:r>
      <w:r>
        <w:rPr>
          <w:u w:val="single"/>
        </w:rPr>
        <w:t>Mobility</w:t>
      </w:r>
      <w:r>
        <w:rPr>
          <w:spacing w:val="-4"/>
          <w:u w:val="single"/>
        </w:rPr>
        <w:t> </w:t>
      </w:r>
      <w:r>
        <w:rPr>
          <w:u w:val="single"/>
        </w:rPr>
        <w:t>in</w:t>
      </w:r>
      <w:r>
        <w:rPr>
          <w:spacing w:val="-4"/>
          <w:u w:val="single"/>
        </w:rPr>
        <w:t> soil</w:t>
      </w:r>
    </w:p>
    <w:p>
      <w:pPr>
        <w:tabs>
          <w:tab w:pos="2898" w:val="left" w:leader="none"/>
        </w:tabs>
        <w:spacing w:before="148"/>
        <w:ind w:left="374" w:right="0" w:firstLine="0"/>
        <w:jc w:val="left"/>
        <w:rPr>
          <w:sz w:val="18"/>
        </w:rPr>
      </w:pPr>
      <w:r>
        <w:rPr>
          <w:b/>
          <w:spacing w:val="-2"/>
          <w:sz w:val="18"/>
        </w:rPr>
        <w:t>Mobility</w:t>
      </w:r>
      <w:r>
        <w:rPr>
          <w:b/>
          <w:sz w:val="18"/>
        </w:rPr>
        <w:tab/>
      </w:r>
      <w:r>
        <w:rPr>
          <w:sz w:val="18"/>
        </w:rPr>
        <w:t>No</w:t>
      </w:r>
      <w:r>
        <w:rPr>
          <w:spacing w:val="-2"/>
          <w:sz w:val="18"/>
        </w:rPr>
        <w:t> </w:t>
      </w:r>
      <w:r>
        <w:rPr>
          <w:sz w:val="18"/>
        </w:rPr>
        <w:t>data </w:t>
      </w:r>
      <w:r>
        <w:rPr>
          <w:spacing w:val="-2"/>
          <w:sz w:val="18"/>
        </w:rPr>
        <w:t>available.</w:t>
      </w:r>
    </w:p>
    <w:p>
      <w:pPr>
        <w:pStyle w:val="BodyText"/>
        <w:spacing w:before="5"/>
      </w:pPr>
    </w:p>
    <w:p>
      <w:pPr>
        <w:pStyle w:val="Heading2"/>
        <w:rPr>
          <w:u w:val="none"/>
        </w:rPr>
      </w:pPr>
      <w:bookmarkStart w:name="Other adverse effects" w:id="51"/>
      <w:bookmarkEnd w:id="51"/>
      <w:r>
        <w:rPr>
          <w:b w:val="0"/>
          <w:u w:val="none"/>
        </w:rPr>
      </w:r>
      <w:r>
        <w:rPr>
          <w:u w:val="single"/>
        </w:rPr>
        <w:t>Other</w:t>
      </w:r>
      <w:r>
        <w:rPr>
          <w:spacing w:val="-8"/>
          <w:u w:val="single"/>
        </w:rPr>
        <w:t> </w:t>
      </w:r>
      <w:r>
        <w:rPr>
          <w:u w:val="single"/>
        </w:rPr>
        <w:t>adverse</w:t>
      </w:r>
      <w:r>
        <w:rPr>
          <w:spacing w:val="-7"/>
          <w:u w:val="single"/>
        </w:rPr>
        <w:t> </w:t>
      </w:r>
      <w:r>
        <w:rPr>
          <w:spacing w:val="-2"/>
          <w:u w:val="single"/>
        </w:rPr>
        <w:t>effects</w:t>
      </w:r>
    </w:p>
    <w:p>
      <w:pPr>
        <w:tabs>
          <w:tab w:pos="2898" w:val="left" w:leader="none"/>
        </w:tabs>
        <w:spacing w:before="148"/>
        <w:ind w:left="374" w:right="0" w:firstLine="0"/>
        <w:jc w:val="left"/>
        <w:rPr>
          <w:sz w:val="18"/>
        </w:rPr>
      </w:pPr>
      <w:r>
        <w:rPr>
          <w:b/>
          <w:sz w:val="18"/>
        </w:rPr>
        <w:t>Other</w:t>
      </w:r>
      <w:r>
        <w:rPr>
          <w:b/>
          <w:spacing w:val="-8"/>
          <w:sz w:val="18"/>
        </w:rPr>
        <w:t> </w:t>
      </w:r>
      <w:r>
        <w:rPr>
          <w:b/>
          <w:sz w:val="18"/>
        </w:rPr>
        <w:t>adverse</w:t>
      </w:r>
      <w:r>
        <w:rPr>
          <w:b/>
          <w:spacing w:val="-7"/>
          <w:sz w:val="18"/>
        </w:rPr>
        <w:t> </w:t>
      </w:r>
      <w:r>
        <w:rPr>
          <w:b/>
          <w:spacing w:val="-2"/>
          <w:sz w:val="18"/>
        </w:rPr>
        <w:t>effects</w:t>
      </w:r>
      <w:r>
        <w:rPr>
          <w:b/>
          <w:sz w:val="18"/>
        </w:rPr>
        <w:tab/>
      </w:r>
      <w:r>
        <w:rPr>
          <w:sz w:val="18"/>
        </w:rPr>
        <w:t>None</w:t>
      </w:r>
      <w:r>
        <w:rPr>
          <w:spacing w:val="-1"/>
          <w:sz w:val="18"/>
        </w:rPr>
        <w:t> </w:t>
      </w:r>
      <w:r>
        <w:rPr>
          <w:spacing w:val="-2"/>
          <w:sz w:val="18"/>
        </w:rPr>
        <w:t>known.</w:t>
      </w:r>
    </w:p>
    <w:p>
      <w:pPr>
        <w:pStyle w:val="BodyText"/>
        <w:spacing w:before="9"/>
        <w:rPr>
          <w:sz w:val="11"/>
        </w:rPr>
      </w:pPr>
      <w:r>
        <w:rPr>
          <w:sz w:val="11"/>
        </w:rPr>
        <mc:AlternateContent>
          <mc:Choice Requires="wps">
            <w:drawing>
              <wp:anchor distT="0" distB="0" distL="0" distR="0" allowOverlap="1" layoutInCell="1" locked="0" behindDoc="1" simplePos="0" relativeHeight="487597568">
                <wp:simplePos x="0" y="0"/>
                <wp:positionH relativeFrom="page">
                  <wp:posOffset>571500</wp:posOffset>
                </wp:positionH>
                <wp:positionV relativeFrom="paragraph">
                  <wp:posOffset>103281</wp:posOffset>
                </wp:positionV>
                <wp:extent cx="6413500" cy="190500"/>
                <wp:effectExtent l="0" t="0" r="0" b="0"/>
                <wp:wrapTopAndBottom/>
                <wp:docPr id="31" name="Textbox 31"/>
                <wp:cNvGraphicFramePr>
                  <a:graphicFrameLocks/>
                </wp:cNvGraphicFramePr>
                <a:graphic>
                  <a:graphicData uri="http://schemas.microsoft.com/office/word/2010/wordprocessingShape">
                    <wps:wsp>
                      <wps:cNvPr id="31" name="Textbox 31"/>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3: Disposal considerations" w:id="52"/>
                            <w:bookmarkEnd w:id="52"/>
                            <w:r>
                              <w:rPr>
                                <w:color w:val="000000"/>
                              </w:rPr>
                            </w:r>
                            <w:r>
                              <w:rPr>
                                <w:b/>
                                <w:color w:val="000000"/>
                                <w:sz w:val="18"/>
                              </w:rPr>
                              <w:t>SECTION</w:t>
                            </w:r>
                            <w:r>
                              <w:rPr>
                                <w:b/>
                                <w:color w:val="000000"/>
                                <w:spacing w:val="-10"/>
                                <w:sz w:val="18"/>
                              </w:rPr>
                              <w:t> </w:t>
                            </w:r>
                            <w:r>
                              <w:rPr>
                                <w:b/>
                                <w:color w:val="000000"/>
                                <w:sz w:val="18"/>
                              </w:rPr>
                              <w:t>13:</w:t>
                            </w:r>
                            <w:r>
                              <w:rPr>
                                <w:b/>
                                <w:color w:val="000000"/>
                                <w:spacing w:val="-10"/>
                                <w:sz w:val="18"/>
                              </w:rPr>
                              <w:t> </w:t>
                            </w:r>
                            <w:r>
                              <w:rPr>
                                <w:b/>
                                <w:color w:val="000000"/>
                                <w:sz w:val="18"/>
                              </w:rPr>
                              <w:t>Disposal</w:t>
                            </w:r>
                            <w:r>
                              <w:rPr>
                                <w:b/>
                                <w:color w:val="000000"/>
                                <w:spacing w:val="-10"/>
                                <w:sz w:val="18"/>
                              </w:rPr>
                              <w:t> </w:t>
                            </w:r>
                            <w:r>
                              <w:rPr>
                                <w:b/>
                                <w:color w:val="000000"/>
                                <w:spacing w:val="-2"/>
                                <w:sz w:val="18"/>
                              </w:rPr>
                              <w:t>considerations</w:t>
                            </w:r>
                          </w:p>
                        </w:txbxContent>
                      </wps:txbx>
                      <wps:bodyPr wrap="square" lIns="0" tIns="0" rIns="0" bIns="0" rtlCol="0">
                        <a:noAutofit/>
                      </wps:bodyPr>
                    </wps:wsp>
                  </a:graphicData>
                </a:graphic>
              </wp:anchor>
            </w:drawing>
          </mc:Choice>
          <mc:Fallback>
            <w:pict>
              <v:shape style="position:absolute;margin-left:45pt;margin-top:8.132421pt;width:505pt;height:15pt;mso-position-horizontal-relative:page;mso-position-vertical-relative:paragraph;z-index:-15718912;mso-wrap-distance-left:0;mso-wrap-distance-right:0" type="#_x0000_t202" id="docshape22" filled="true" fillcolor="#dcdcdc" stroked="true" strokeweight=".5pt" strokecolor="#000000">
                <v:textbox inset="0,0,0,0">
                  <w:txbxContent>
                    <w:p>
                      <w:pPr>
                        <w:spacing w:before="49"/>
                        <w:ind w:left="35" w:right="0" w:firstLine="0"/>
                        <w:jc w:val="left"/>
                        <w:rPr>
                          <w:b/>
                          <w:color w:val="000000"/>
                          <w:sz w:val="18"/>
                        </w:rPr>
                      </w:pPr>
                      <w:bookmarkStart w:name="SECTION 13: Disposal considerations" w:id="53"/>
                      <w:bookmarkEnd w:id="53"/>
                      <w:r>
                        <w:rPr>
                          <w:color w:val="000000"/>
                        </w:rPr>
                      </w:r>
                      <w:r>
                        <w:rPr>
                          <w:b/>
                          <w:color w:val="000000"/>
                          <w:sz w:val="18"/>
                        </w:rPr>
                        <w:t>SECTION</w:t>
                      </w:r>
                      <w:r>
                        <w:rPr>
                          <w:b/>
                          <w:color w:val="000000"/>
                          <w:spacing w:val="-10"/>
                          <w:sz w:val="18"/>
                        </w:rPr>
                        <w:t> </w:t>
                      </w:r>
                      <w:r>
                        <w:rPr>
                          <w:b/>
                          <w:color w:val="000000"/>
                          <w:sz w:val="18"/>
                        </w:rPr>
                        <w:t>13:</w:t>
                      </w:r>
                      <w:r>
                        <w:rPr>
                          <w:b/>
                          <w:color w:val="000000"/>
                          <w:spacing w:val="-10"/>
                          <w:sz w:val="18"/>
                        </w:rPr>
                        <w:t> </w:t>
                      </w:r>
                      <w:r>
                        <w:rPr>
                          <w:b/>
                          <w:color w:val="000000"/>
                          <w:sz w:val="18"/>
                        </w:rPr>
                        <w:t>Disposal</w:t>
                      </w:r>
                      <w:r>
                        <w:rPr>
                          <w:b/>
                          <w:color w:val="000000"/>
                          <w:spacing w:val="-10"/>
                          <w:sz w:val="18"/>
                        </w:rPr>
                        <w:t> </w:t>
                      </w:r>
                      <w:r>
                        <w:rPr>
                          <w:b/>
                          <w:color w:val="000000"/>
                          <w:spacing w:val="-2"/>
                          <w:sz w:val="18"/>
                        </w:rPr>
                        <w:t>considerations</w:t>
                      </w:r>
                    </w:p>
                  </w:txbxContent>
                </v:textbox>
                <v:fill type="solid"/>
                <v:stroke dashstyle="solid"/>
                <w10:wrap type="topAndBottom"/>
              </v:shape>
            </w:pict>
          </mc:Fallback>
        </mc:AlternateContent>
      </w:r>
    </w:p>
    <w:p>
      <w:pPr>
        <w:pStyle w:val="Heading2"/>
        <w:spacing w:before="146"/>
        <w:rPr>
          <w:u w:val="none"/>
        </w:rPr>
      </w:pPr>
      <w:bookmarkStart w:name="Waste treatment methods" w:id="54"/>
      <w:bookmarkEnd w:id="54"/>
      <w:r>
        <w:rPr>
          <w:b w:val="0"/>
          <w:u w:val="none"/>
        </w:rPr>
      </w:r>
      <w:r>
        <w:rPr>
          <w:u w:val="single"/>
        </w:rPr>
        <w:t>Waste</w:t>
      </w:r>
      <w:r>
        <w:rPr>
          <w:spacing w:val="-12"/>
          <w:u w:val="single"/>
        </w:rPr>
        <w:t> </w:t>
      </w:r>
      <w:r>
        <w:rPr>
          <w:u w:val="single"/>
        </w:rPr>
        <w:t>treatment</w:t>
      </w:r>
      <w:r>
        <w:rPr>
          <w:spacing w:val="-11"/>
          <w:u w:val="single"/>
        </w:rPr>
        <w:t> </w:t>
      </w:r>
      <w:r>
        <w:rPr>
          <w:spacing w:val="-2"/>
          <w:u w:val="single"/>
        </w:rPr>
        <w:t>methods</w:t>
      </w:r>
    </w:p>
    <w:p>
      <w:pPr>
        <w:pStyle w:val="BodyText"/>
        <w:tabs>
          <w:tab w:pos="2898" w:val="left" w:leader="none"/>
        </w:tabs>
        <w:spacing w:line="297" w:lineRule="auto" w:before="148"/>
        <w:ind w:left="2899" w:right="124" w:hanging="2525"/>
      </w:pPr>
      <w:r>
        <w:rPr>
          <w:b/>
        </w:rPr>
        <w:t>General information</w:t>
        <w:tab/>
      </w:r>
      <w:r>
        <w:rPr/>
        <w:t>The</w:t>
      </w:r>
      <w:r>
        <w:rPr>
          <w:spacing w:val="-2"/>
        </w:rPr>
        <w:t> </w:t>
      </w:r>
      <w:r>
        <w:rPr/>
        <w:t>generation</w:t>
      </w:r>
      <w:r>
        <w:rPr>
          <w:spacing w:val="-2"/>
        </w:rPr>
        <w:t> </w:t>
      </w:r>
      <w:r>
        <w:rPr/>
        <w:t>of</w:t>
      </w:r>
      <w:r>
        <w:rPr>
          <w:spacing w:val="-3"/>
        </w:rPr>
        <w:t> </w:t>
      </w:r>
      <w:r>
        <w:rPr/>
        <w:t>waste</w:t>
      </w:r>
      <w:r>
        <w:rPr>
          <w:spacing w:val="-2"/>
        </w:rPr>
        <w:t> </w:t>
      </w:r>
      <w:r>
        <w:rPr/>
        <w:t>should</w:t>
      </w:r>
      <w:r>
        <w:rPr>
          <w:spacing w:val="-2"/>
        </w:rPr>
        <w:t> </w:t>
      </w:r>
      <w:r>
        <w:rPr/>
        <w:t>be</w:t>
      </w:r>
      <w:r>
        <w:rPr>
          <w:spacing w:val="-2"/>
        </w:rPr>
        <w:t> </w:t>
      </w:r>
      <w:r>
        <w:rPr/>
        <w:t>minimised</w:t>
      </w:r>
      <w:r>
        <w:rPr>
          <w:spacing w:val="-2"/>
        </w:rPr>
        <w:t> </w:t>
      </w:r>
      <w:r>
        <w:rPr/>
        <w:t>or</w:t>
      </w:r>
      <w:r>
        <w:rPr>
          <w:spacing w:val="-2"/>
        </w:rPr>
        <w:t> </w:t>
      </w:r>
      <w:r>
        <w:rPr/>
        <w:t>avoided</w:t>
      </w:r>
      <w:r>
        <w:rPr>
          <w:spacing w:val="-2"/>
        </w:rPr>
        <w:t> </w:t>
      </w:r>
      <w:r>
        <w:rPr/>
        <w:t>wherever</w:t>
      </w:r>
      <w:r>
        <w:rPr>
          <w:spacing w:val="-2"/>
        </w:rPr>
        <w:t> </w:t>
      </w:r>
      <w:r>
        <w:rPr/>
        <w:t>possible.</w:t>
      </w:r>
      <w:r>
        <w:rPr>
          <w:spacing w:val="-3"/>
        </w:rPr>
        <w:t> </w:t>
      </w:r>
      <w:r>
        <w:rPr/>
        <w:t>Reuse</w:t>
      </w:r>
      <w:r>
        <w:rPr>
          <w:spacing w:val="-2"/>
        </w:rPr>
        <w:t> </w:t>
      </w:r>
      <w:r>
        <w:rPr/>
        <w:t>or</w:t>
      </w:r>
      <w:r>
        <w:rPr>
          <w:spacing w:val="-2"/>
        </w:rPr>
        <w:t> </w:t>
      </w:r>
      <w:r>
        <w:rPr/>
        <w:t>recycle products wherever possible. This material and its container must be disposed of in a safe</w:t>
      </w:r>
      <w:r>
        <w:rPr>
          <w:spacing w:val="40"/>
        </w:rPr>
        <w:t> </w:t>
      </w:r>
      <w:r>
        <w:rPr/>
        <w:t>way. When handling waste, the safety precautions applying to handling of the product should be considered. Care should be taken when handling emptied containers that have not been thoroughly cleaned or rinsed out. Empty containers or liners may retain some product</w:t>
      </w:r>
      <w:r>
        <w:rPr>
          <w:spacing w:val="40"/>
        </w:rPr>
        <w:t> </w:t>
      </w:r>
      <w:r>
        <w:rPr/>
        <w:t>residues and hence be potentially hazardous.</w:t>
      </w:r>
    </w:p>
    <w:p>
      <w:pPr>
        <w:pStyle w:val="BodyText"/>
        <w:tabs>
          <w:tab w:pos="2898" w:val="left" w:leader="none"/>
        </w:tabs>
        <w:spacing w:line="297" w:lineRule="auto" w:before="136"/>
        <w:ind w:left="2899" w:right="244" w:hanging="2525"/>
      </w:pPr>
      <w:r>
        <w:rPr>
          <w:b/>
        </w:rPr>
        <w:t>Disposal methods</w:t>
        <w:tab/>
      </w:r>
      <w:r>
        <w:rPr/>
        <w:t>Dispose</w:t>
      </w:r>
      <w:r>
        <w:rPr>
          <w:spacing w:val="-2"/>
        </w:rPr>
        <w:t> </w:t>
      </w:r>
      <w:r>
        <w:rPr/>
        <w:t>of</w:t>
      </w:r>
      <w:r>
        <w:rPr>
          <w:spacing w:val="-3"/>
        </w:rPr>
        <w:t> </w:t>
      </w:r>
      <w:r>
        <w:rPr/>
        <w:t>surplus</w:t>
      </w:r>
      <w:r>
        <w:rPr>
          <w:spacing w:val="-2"/>
        </w:rPr>
        <w:t> </w:t>
      </w:r>
      <w:r>
        <w:rPr/>
        <w:t>products</w:t>
      </w:r>
      <w:r>
        <w:rPr>
          <w:spacing w:val="-2"/>
        </w:rPr>
        <w:t> </w:t>
      </w:r>
      <w:r>
        <w:rPr/>
        <w:t>and</w:t>
      </w:r>
      <w:r>
        <w:rPr>
          <w:spacing w:val="-2"/>
        </w:rPr>
        <w:t> </w:t>
      </w:r>
      <w:r>
        <w:rPr/>
        <w:t>those</w:t>
      </w:r>
      <w:r>
        <w:rPr>
          <w:spacing w:val="-2"/>
        </w:rPr>
        <w:t> </w:t>
      </w:r>
      <w:r>
        <w:rPr/>
        <w:t>that</w:t>
      </w:r>
      <w:r>
        <w:rPr>
          <w:spacing w:val="-3"/>
        </w:rPr>
        <w:t> </w:t>
      </w:r>
      <w:r>
        <w:rPr/>
        <w:t>cannot</w:t>
      </w:r>
      <w:r>
        <w:rPr>
          <w:spacing w:val="-3"/>
        </w:rPr>
        <w:t> </w:t>
      </w:r>
      <w:r>
        <w:rPr/>
        <w:t>be</w:t>
      </w:r>
      <w:r>
        <w:rPr>
          <w:spacing w:val="-2"/>
        </w:rPr>
        <w:t> </w:t>
      </w:r>
      <w:r>
        <w:rPr/>
        <w:t>recycled</w:t>
      </w:r>
      <w:r>
        <w:rPr>
          <w:spacing w:val="-2"/>
        </w:rPr>
        <w:t> </w:t>
      </w:r>
      <w:r>
        <w:rPr/>
        <w:t>via</w:t>
      </w:r>
      <w:r>
        <w:rPr>
          <w:spacing w:val="-2"/>
        </w:rPr>
        <w:t> </w:t>
      </w:r>
      <w:r>
        <w:rPr/>
        <w:t>a</w:t>
      </w:r>
      <w:r>
        <w:rPr>
          <w:spacing w:val="-2"/>
        </w:rPr>
        <w:t> </w:t>
      </w:r>
      <w:r>
        <w:rPr/>
        <w:t>licensed</w:t>
      </w:r>
      <w:r>
        <w:rPr>
          <w:spacing w:val="-2"/>
        </w:rPr>
        <w:t> </w:t>
      </w:r>
      <w:r>
        <w:rPr/>
        <w:t>waste</w:t>
      </w:r>
      <w:r>
        <w:rPr>
          <w:spacing w:val="-2"/>
        </w:rPr>
        <w:t> </w:t>
      </w:r>
      <w:r>
        <w:rPr/>
        <w:t>disposal contractor. Waste, residues, empty containers, discarded work clothes and contaminated cleaning</w:t>
      </w:r>
      <w:r>
        <w:rPr>
          <w:spacing w:val="-1"/>
        </w:rPr>
        <w:t> </w:t>
      </w:r>
      <w:r>
        <w:rPr/>
        <w:t>materials</w:t>
      </w:r>
      <w:r>
        <w:rPr>
          <w:spacing w:val="-1"/>
        </w:rPr>
        <w:t> </w:t>
      </w:r>
      <w:r>
        <w:rPr/>
        <w:t>should</w:t>
      </w:r>
      <w:r>
        <w:rPr>
          <w:spacing w:val="-1"/>
        </w:rPr>
        <w:t> </w:t>
      </w:r>
      <w:r>
        <w:rPr/>
        <w:t>be</w:t>
      </w:r>
      <w:r>
        <w:rPr>
          <w:spacing w:val="-1"/>
        </w:rPr>
        <w:t> </w:t>
      </w:r>
      <w:r>
        <w:rPr/>
        <w:t>collected</w:t>
      </w:r>
      <w:r>
        <w:rPr>
          <w:spacing w:val="-1"/>
        </w:rPr>
        <w:t> </w:t>
      </w:r>
      <w:r>
        <w:rPr/>
        <w:t>in</w:t>
      </w:r>
      <w:r>
        <w:rPr>
          <w:spacing w:val="-1"/>
        </w:rPr>
        <w:t> </w:t>
      </w:r>
      <w:r>
        <w:rPr/>
        <w:t>designated</w:t>
      </w:r>
      <w:r>
        <w:rPr>
          <w:spacing w:val="-1"/>
        </w:rPr>
        <w:t> </w:t>
      </w:r>
      <w:r>
        <w:rPr/>
        <w:t>containers,</w:t>
      </w:r>
      <w:r>
        <w:rPr>
          <w:spacing w:val="-2"/>
        </w:rPr>
        <w:t> </w:t>
      </w:r>
      <w:r>
        <w:rPr/>
        <w:t>labelled</w:t>
      </w:r>
      <w:r>
        <w:rPr>
          <w:spacing w:val="-1"/>
        </w:rPr>
        <w:t> </w:t>
      </w:r>
      <w:r>
        <w:rPr/>
        <w:t>with</w:t>
      </w:r>
      <w:r>
        <w:rPr>
          <w:spacing w:val="-1"/>
        </w:rPr>
        <w:t> </w:t>
      </w:r>
      <w:r>
        <w:rPr/>
        <w:t>their</w:t>
      </w:r>
      <w:r>
        <w:rPr>
          <w:spacing w:val="-1"/>
        </w:rPr>
        <w:t> </w:t>
      </w:r>
      <w:r>
        <w:rPr/>
        <w:t>contents. Incineration or landfill should only be considered when recycling is not feasible.</w:t>
      </w:r>
    </w:p>
    <w:p>
      <w:pPr>
        <w:pStyle w:val="BodyText"/>
        <w:spacing w:before="3"/>
        <w:rPr>
          <w:sz w:val="7"/>
        </w:rPr>
      </w:pPr>
      <w:r>
        <w:rPr>
          <w:sz w:val="7"/>
        </w:rPr>
        <mc:AlternateContent>
          <mc:Choice Requires="wps">
            <w:drawing>
              <wp:anchor distT="0" distB="0" distL="0" distR="0" allowOverlap="1" layoutInCell="1" locked="0" behindDoc="1" simplePos="0" relativeHeight="487598080">
                <wp:simplePos x="0" y="0"/>
                <wp:positionH relativeFrom="page">
                  <wp:posOffset>571500</wp:posOffset>
                </wp:positionH>
                <wp:positionV relativeFrom="paragraph">
                  <wp:posOffset>71127</wp:posOffset>
                </wp:positionV>
                <wp:extent cx="6413500" cy="190500"/>
                <wp:effectExtent l="0" t="0" r="0" b="0"/>
                <wp:wrapTopAndBottom/>
                <wp:docPr id="32" name="Textbox 32"/>
                <wp:cNvGraphicFramePr>
                  <a:graphicFrameLocks/>
                </wp:cNvGraphicFramePr>
                <a:graphic>
                  <a:graphicData uri="http://schemas.microsoft.com/office/word/2010/wordprocessingShape">
                    <wps:wsp>
                      <wps:cNvPr id="32" name="Textbox 32"/>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4: Transport information" w:id="55"/>
                            <w:bookmarkEnd w:id="55"/>
                            <w:r>
                              <w:rPr>
                                <w:color w:val="000000"/>
                              </w:rPr>
                            </w:r>
                            <w:r>
                              <w:rPr>
                                <w:b/>
                                <w:color w:val="000000"/>
                                <w:sz w:val="18"/>
                              </w:rPr>
                              <w:t>SECTION</w:t>
                            </w:r>
                            <w:r>
                              <w:rPr>
                                <w:b/>
                                <w:color w:val="000000"/>
                                <w:spacing w:val="-11"/>
                                <w:sz w:val="18"/>
                              </w:rPr>
                              <w:t> </w:t>
                            </w:r>
                            <w:r>
                              <w:rPr>
                                <w:b/>
                                <w:color w:val="000000"/>
                                <w:sz w:val="18"/>
                              </w:rPr>
                              <w:t>14:</w:t>
                            </w:r>
                            <w:r>
                              <w:rPr>
                                <w:b/>
                                <w:color w:val="000000"/>
                                <w:spacing w:val="-10"/>
                                <w:sz w:val="18"/>
                              </w:rPr>
                              <w:t> </w:t>
                            </w:r>
                            <w:r>
                              <w:rPr>
                                <w:b/>
                                <w:color w:val="000000"/>
                                <w:sz w:val="18"/>
                              </w:rPr>
                              <w:t>Transport</w:t>
                            </w:r>
                            <w:r>
                              <w:rPr>
                                <w:b/>
                                <w:color w:val="000000"/>
                                <w:spacing w:val="-11"/>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5.600586pt;width:505pt;height:15pt;mso-position-horizontal-relative:page;mso-position-vertical-relative:paragraph;z-index:-15718400;mso-wrap-distance-left:0;mso-wrap-distance-right:0" type="#_x0000_t202" id="docshape23" filled="true" fillcolor="#dcdcdc" stroked="true" strokeweight=".5pt" strokecolor="#000000">
                <v:textbox inset="0,0,0,0">
                  <w:txbxContent>
                    <w:p>
                      <w:pPr>
                        <w:spacing w:before="49"/>
                        <w:ind w:left="35" w:right="0" w:firstLine="0"/>
                        <w:jc w:val="left"/>
                        <w:rPr>
                          <w:b/>
                          <w:color w:val="000000"/>
                          <w:sz w:val="18"/>
                        </w:rPr>
                      </w:pPr>
                      <w:bookmarkStart w:name="SECTION 14: Transport information" w:id="56"/>
                      <w:bookmarkEnd w:id="56"/>
                      <w:r>
                        <w:rPr>
                          <w:color w:val="000000"/>
                        </w:rPr>
                      </w:r>
                      <w:r>
                        <w:rPr>
                          <w:b/>
                          <w:color w:val="000000"/>
                          <w:sz w:val="18"/>
                        </w:rPr>
                        <w:t>SECTION</w:t>
                      </w:r>
                      <w:r>
                        <w:rPr>
                          <w:b/>
                          <w:color w:val="000000"/>
                          <w:spacing w:val="-11"/>
                          <w:sz w:val="18"/>
                        </w:rPr>
                        <w:t> </w:t>
                      </w:r>
                      <w:r>
                        <w:rPr>
                          <w:b/>
                          <w:color w:val="000000"/>
                          <w:sz w:val="18"/>
                        </w:rPr>
                        <w:t>14:</w:t>
                      </w:r>
                      <w:r>
                        <w:rPr>
                          <w:b/>
                          <w:color w:val="000000"/>
                          <w:spacing w:val="-10"/>
                          <w:sz w:val="18"/>
                        </w:rPr>
                        <w:t> </w:t>
                      </w:r>
                      <w:r>
                        <w:rPr>
                          <w:b/>
                          <w:color w:val="000000"/>
                          <w:sz w:val="18"/>
                        </w:rPr>
                        <w:t>Transport</w:t>
                      </w:r>
                      <w:r>
                        <w:rPr>
                          <w:b/>
                          <w:color w:val="000000"/>
                          <w:spacing w:val="-11"/>
                          <w:sz w:val="18"/>
                        </w:rPr>
                        <w:t> </w:t>
                      </w:r>
                      <w:r>
                        <w:rPr>
                          <w:b/>
                          <w:color w:val="000000"/>
                          <w:spacing w:val="-2"/>
                          <w:sz w:val="18"/>
                        </w:rPr>
                        <w:t>information</w:t>
                      </w:r>
                    </w:p>
                  </w:txbxContent>
                </v:textbox>
                <v:fill type="solid"/>
                <v:stroke dashstyle="solid"/>
                <w10:wrap type="topAndBottom"/>
              </v:shape>
            </w:pict>
          </mc:Fallback>
        </mc:AlternateContent>
      </w:r>
    </w:p>
    <w:p>
      <w:pPr>
        <w:pStyle w:val="BodyText"/>
        <w:spacing w:before="2"/>
      </w:pPr>
    </w:p>
    <w:p>
      <w:pPr>
        <w:pStyle w:val="Heading2"/>
        <w:rPr>
          <w:u w:val="none"/>
        </w:rPr>
      </w:pPr>
      <w:bookmarkStart w:name="UN number" w:id="57"/>
      <w:bookmarkEnd w:id="57"/>
      <w:r>
        <w:rPr>
          <w:b w:val="0"/>
          <w:u w:val="none"/>
        </w:rPr>
      </w:r>
      <w:r>
        <w:rPr>
          <w:u w:val="single"/>
        </w:rPr>
        <w:t>UN</w:t>
      </w:r>
      <w:r>
        <w:rPr>
          <w:spacing w:val="-3"/>
          <w:u w:val="single"/>
        </w:rPr>
        <w:t> </w:t>
      </w:r>
      <w:r>
        <w:rPr>
          <w:spacing w:val="-2"/>
          <w:u w:val="single"/>
        </w:rPr>
        <w:t>number</w:t>
      </w:r>
    </w:p>
    <w:p>
      <w:pPr>
        <w:tabs>
          <w:tab w:pos="3299" w:val="right" w:leader="none"/>
        </w:tabs>
        <w:spacing w:before="148"/>
        <w:ind w:left="374" w:right="0" w:firstLine="0"/>
        <w:jc w:val="left"/>
        <w:rPr>
          <w:sz w:val="18"/>
        </w:rPr>
      </w:pPr>
      <w:r>
        <w:rPr>
          <w:b/>
          <w:sz w:val="18"/>
        </w:rPr>
        <w:t>UN</w:t>
      </w:r>
      <w:r>
        <w:rPr>
          <w:b/>
          <w:spacing w:val="-4"/>
          <w:sz w:val="18"/>
        </w:rPr>
        <w:t> </w:t>
      </w:r>
      <w:r>
        <w:rPr>
          <w:b/>
          <w:sz w:val="18"/>
        </w:rPr>
        <w:t>No.</w:t>
      </w:r>
      <w:r>
        <w:rPr>
          <w:b/>
          <w:spacing w:val="-3"/>
          <w:sz w:val="18"/>
        </w:rPr>
        <w:t> </w:t>
      </w:r>
      <w:r>
        <w:rPr>
          <w:b/>
          <w:spacing w:val="-2"/>
          <w:sz w:val="18"/>
        </w:rPr>
        <w:t>(ADG)</w:t>
      </w:r>
      <w:r>
        <w:rPr>
          <w:rFonts w:ascii="Times New Roman"/>
          <w:sz w:val="18"/>
        </w:rPr>
        <w:tab/>
      </w:r>
      <w:r>
        <w:rPr>
          <w:spacing w:val="-4"/>
          <w:sz w:val="18"/>
        </w:rPr>
        <w:t>1824</w:t>
      </w:r>
    </w:p>
    <w:p>
      <w:pPr>
        <w:tabs>
          <w:tab w:pos="3299" w:val="right" w:leader="none"/>
        </w:tabs>
        <w:spacing w:before="189"/>
        <w:ind w:left="374" w:right="0" w:firstLine="0"/>
        <w:jc w:val="left"/>
        <w:rPr>
          <w:sz w:val="18"/>
        </w:rPr>
      </w:pPr>
      <w:r>
        <w:rPr>
          <w:b/>
          <w:sz w:val="18"/>
        </w:rPr>
        <w:t>UN</w:t>
      </w:r>
      <w:r>
        <w:rPr>
          <w:b/>
          <w:spacing w:val="-4"/>
          <w:sz w:val="18"/>
        </w:rPr>
        <w:t> </w:t>
      </w:r>
      <w:r>
        <w:rPr>
          <w:b/>
          <w:sz w:val="18"/>
        </w:rPr>
        <w:t>No.</w:t>
      </w:r>
      <w:r>
        <w:rPr>
          <w:b/>
          <w:spacing w:val="-3"/>
          <w:sz w:val="18"/>
        </w:rPr>
        <w:t> </w:t>
      </w:r>
      <w:r>
        <w:rPr>
          <w:b/>
          <w:spacing w:val="-2"/>
          <w:sz w:val="18"/>
        </w:rPr>
        <w:t>(IMDG)</w:t>
      </w:r>
      <w:r>
        <w:rPr>
          <w:rFonts w:ascii="Times New Roman"/>
          <w:sz w:val="18"/>
        </w:rPr>
        <w:tab/>
      </w:r>
      <w:r>
        <w:rPr>
          <w:spacing w:val="-4"/>
          <w:sz w:val="18"/>
        </w:rPr>
        <w:t>1824</w:t>
      </w:r>
    </w:p>
    <w:p>
      <w:pPr>
        <w:tabs>
          <w:tab w:pos="3299" w:val="right" w:leader="none"/>
        </w:tabs>
        <w:spacing w:before="188"/>
        <w:ind w:left="374" w:right="0" w:firstLine="0"/>
        <w:jc w:val="left"/>
        <w:rPr>
          <w:sz w:val="18"/>
        </w:rPr>
      </w:pPr>
      <w:r>
        <w:rPr>
          <w:b/>
          <w:sz w:val="18"/>
        </w:rPr>
        <w:t>UN</w:t>
      </w:r>
      <w:r>
        <w:rPr>
          <w:b/>
          <w:spacing w:val="-4"/>
          <w:sz w:val="18"/>
        </w:rPr>
        <w:t> </w:t>
      </w:r>
      <w:r>
        <w:rPr>
          <w:b/>
          <w:sz w:val="18"/>
        </w:rPr>
        <w:t>No.</w:t>
      </w:r>
      <w:r>
        <w:rPr>
          <w:b/>
          <w:spacing w:val="-3"/>
          <w:sz w:val="18"/>
        </w:rPr>
        <w:t> </w:t>
      </w:r>
      <w:r>
        <w:rPr>
          <w:b/>
          <w:spacing w:val="-2"/>
          <w:sz w:val="18"/>
        </w:rPr>
        <w:t>(ICAO)</w:t>
      </w:r>
      <w:r>
        <w:rPr>
          <w:rFonts w:ascii="Times New Roman"/>
          <w:sz w:val="18"/>
        </w:rPr>
        <w:tab/>
      </w:r>
      <w:r>
        <w:rPr>
          <w:spacing w:val="-4"/>
          <w:sz w:val="18"/>
        </w:rPr>
        <w:t>1824</w:t>
      </w:r>
    </w:p>
    <w:p>
      <w:pPr>
        <w:spacing w:before="208"/>
        <w:ind w:left="374" w:right="0" w:firstLine="0"/>
        <w:jc w:val="left"/>
        <w:rPr>
          <w:b/>
          <w:sz w:val="18"/>
        </w:rPr>
      </w:pPr>
      <w:bookmarkStart w:name="UN proper shipping name" w:id="58"/>
      <w:bookmarkEnd w:id="58"/>
      <w:r>
        <w:rPr/>
      </w:r>
      <w:r>
        <w:rPr>
          <w:b/>
          <w:sz w:val="18"/>
          <w:u w:val="single"/>
        </w:rPr>
        <w:t>UN</w:t>
      </w:r>
      <w:r>
        <w:rPr>
          <w:b/>
          <w:spacing w:val="-7"/>
          <w:sz w:val="18"/>
          <w:u w:val="single"/>
        </w:rPr>
        <w:t> </w:t>
      </w:r>
      <w:r>
        <w:rPr>
          <w:b/>
          <w:sz w:val="18"/>
          <w:u w:val="single"/>
        </w:rPr>
        <w:t>proper</w:t>
      </w:r>
      <w:r>
        <w:rPr>
          <w:b/>
          <w:spacing w:val="-7"/>
          <w:sz w:val="18"/>
          <w:u w:val="single"/>
        </w:rPr>
        <w:t> </w:t>
      </w:r>
      <w:r>
        <w:rPr>
          <w:b/>
          <w:sz w:val="18"/>
          <w:u w:val="single"/>
        </w:rPr>
        <w:t>shipping</w:t>
      </w:r>
      <w:r>
        <w:rPr>
          <w:b/>
          <w:spacing w:val="-6"/>
          <w:sz w:val="18"/>
          <w:u w:val="single"/>
        </w:rPr>
        <w:t> </w:t>
      </w:r>
      <w:r>
        <w:rPr>
          <w:b/>
          <w:spacing w:val="-4"/>
          <w:sz w:val="18"/>
          <w:u w:val="single"/>
        </w:rPr>
        <w:t>name</w:t>
      </w:r>
    </w:p>
    <w:p>
      <w:pPr>
        <w:spacing w:before="148"/>
        <w:ind w:left="374" w:right="0" w:firstLine="0"/>
        <w:jc w:val="left"/>
        <w:rPr>
          <w:sz w:val="18"/>
        </w:rPr>
      </w:pPr>
      <w:r>
        <w:rPr>
          <w:b/>
          <w:sz w:val="18"/>
        </w:rPr>
        <w:t>Proper</w:t>
      </w:r>
      <w:r>
        <w:rPr>
          <w:b/>
          <w:spacing w:val="-4"/>
          <w:sz w:val="18"/>
        </w:rPr>
        <w:t> </w:t>
      </w:r>
      <w:r>
        <w:rPr>
          <w:b/>
          <w:sz w:val="18"/>
        </w:rPr>
        <w:t>shipping</w:t>
      </w:r>
      <w:r>
        <w:rPr>
          <w:b/>
          <w:spacing w:val="-3"/>
          <w:sz w:val="18"/>
        </w:rPr>
        <w:t> </w:t>
      </w:r>
      <w:r>
        <w:rPr>
          <w:b/>
          <w:sz w:val="18"/>
        </w:rPr>
        <w:t>name</w:t>
      </w:r>
      <w:r>
        <w:rPr>
          <w:b/>
          <w:spacing w:val="41"/>
          <w:sz w:val="18"/>
        </w:rPr>
        <w:t> </w:t>
      </w:r>
      <w:r>
        <w:rPr>
          <w:b/>
          <w:sz w:val="18"/>
        </w:rPr>
        <w:t>(ADG)</w:t>
      </w:r>
      <w:r>
        <w:rPr>
          <w:b/>
          <w:spacing w:val="69"/>
          <w:w w:val="150"/>
          <w:sz w:val="18"/>
        </w:rPr>
        <w:t> </w:t>
      </w:r>
      <w:r>
        <w:rPr>
          <w:sz w:val="18"/>
        </w:rPr>
        <w:t>SODIUM</w:t>
      </w:r>
      <w:r>
        <w:rPr>
          <w:spacing w:val="-3"/>
          <w:sz w:val="18"/>
        </w:rPr>
        <w:t> </w:t>
      </w:r>
      <w:r>
        <w:rPr>
          <w:sz w:val="18"/>
        </w:rPr>
        <w:t>HYDROXIDE</w:t>
      </w:r>
      <w:r>
        <w:rPr>
          <w:spacing w:val="-3"/>
          <w:sz w:val="18"/>
        </w:rPr>
        <w:t> </w:t>
      </w:r>
      <w:r>
        <w:rPr>
          <w:spacing w:val="-2"/>
          <w:sz w:val="18"/>
        </w:rPr>
        <w:t>SOLUTION</w:t>
      </w:r>
    </w:p>
    <w:p>
      <w:pPr>
        <w:spacing w:after="0"/>
        <w:jc w:val="left"/>
        <w:rPr>
          <w:sz w:val="18"/>
        </w:rPr>
        <w:sectPr>
          <w:pgSz w:w="11900" w:h="16840"/>
          <w:pgMar w:header="458" w:footer="571" w:top="1020" w:bottom="760" w:left="566" w:right="850"/>
        </w:sectPr>
      </w:pPr>
    </w:p>
    <w:p>
      <w:pPr>
        <w:pStyle w:val="Heading2"/>
        <w:spacing w:line="297" w:lineRule="auto" w:before="189"/>
        <w:ind w:right="38"/>
        <w:rPr>
          <w:u w:val="none"/>
        </w:rPr>
      </w:pPr>
      <w:r>
        <w:rPr>
          <w:u w:val="none"/>
        </w:rPr>
        <w:t>Proper</w:t>
      </w:r>
      <w:r>
        <w:rPr>
          <w:spacing w:val="-12"/>
          <w:u w:val="none"/>
        </w:rPr>
        <w:t> </w:t>
      </w:r>
      <w:r>
        <w:rPr>
          <w:u w:val="none"/>
        </w:rPr>
        <w:t>shipping</w:t>
      </w:r>
      <w:r>
        <w:rPr>
          <w:spacing w:val="-12"/>
          <w:u w:val="none"/>
        </w:rPr>
        <w:t> </w:t>
      </w:r>
      <w:r>
        <w:rPr>
          <w:u w:val="none"/>
        </w:rPr>
        <w:t>name </w:t>
      </w:r>
      <w:r>
        <w:rPr>
          <w:spacing w:val="-2"/>
          <w:u w:val="none"/>
        </w:rPr>
        <w:t>(IMDG)</w:t>
      </w:r>
    </w:p>
    <w:p>
      <w:pPr>
        <w:pStyle w:val="BodyText"/>
        <w:spacing w:before="189"/>
        <w:ind w:left="373"/>
      </w:pPr>
      <w:r>
        <w:rPr/>
        <w:br w:type="column"/>
      </w:r>
      <w:r>
        <w:rPr/>
        <w:t>SODIUM</w:t>
      </w:r>
      <w:r>
        <w:rPr>
          <w:spacing w:val="-3"/>
        </w:rPr>
        <w:t> </w:t>
      </w:r>
      <w:r>
        <w:rPr/>
        <w:t>HYDROXIDE</w:t>
      </w:r>
      <w:r>
        <w:rPr>
          <w:spacing w:val="-2"/>
        </w:rPr>
        <w:t> SOLUTION</w:t>
      </w:r>
    </w:p>
    <w:p>
      <w:pPr>
        <w:pStyle w:val="BodyText"/>
        <w:spacing w:after="0"/>
        <w:sectPr>
          <w:type w:val="continuous"/>
          <w:pgSz w:w="11900" w:h="16840"/>
          <w:pgMar w:header="458" w:footer="571" w:top="1020" w:bottom="760" w:left="566" w:right="850"/>
          <w:cols w:num="2" w:equalWidth="0">
            <w:col w:w="2175" w:space="350"/>
            <w:col w:w="7959"/>
          </w:cols>
        </w:sectPr>
      </w:pPr>
    </w:p>
    <w:p>
      <w:pPr>
        <w:spacing w:line="484" w:lineRule="auto" w:before="138"/>
        <w:ind w:left="374" w:right="4345" w:firstLine="0"/>
        <w:jc w:val="left"/>
        <w:rPr>
          <w:b/>
          <w:sz w:val="18"/>
        </w:rPr>
      </w:pPr>
      <w:r>
        <w:rPr>
          <w:b/>
          <w:sz w:val="18"/>
        </w:rPr>
        <w:t>Proper</w:t>
      </w:r>
      <w:r>
        <w:rPr>
          <w:b/>
          <w:spacing w:val="-4"/>
          <w:sz w:val="18"/>
        </w:rPr>
        <w:t> </w:t>
      </w:r>
      <w:r>
        <w:rPr>
          <w:b/>
          <w:sz w:val="18"/>
        </w:rPr>
        <w:t>shipping</w:t>
      </w:r>
      <w:r>
        <w:rPr>
          <w:b/>
          <w:spacing w:val="-4"/>
          <w:sz w:val="18"/>
        </w:rPr>
        <w:t> </w:t>
      </w:r>
      <w:r>
        <w:rPr>
          <w:b/>
          <w:sz w:val="18"/>
        </w:rPr>
        <w:t>name</w:t>
      </w:r>
      <w:r>
        <w:rPr>
          <w:b/>
          <w:spacing w:val="40"/>
          <w:sz w:val="18"/>
        </w:rPr>
        <w:t> </w:t>
      </w:r>
      <w:r>
        <w:rPr>
          <w:b/>
          <w:sz w:val="18"/>
        </w:rPr>
        <w:t>(ICAO)</w:t>
      </w:r>
      <w:r>
        <w:rPr>
          <w:b/>
          <w:spacing w:val="40"/>
          <w:sz w:val="18"/>
        </w:rPr>
        <w:t> </w:t>
      </w:r>
      <w:r>
        <w:rPr>
          <w:sz w:val="18"/>
        </w:rPr>
        <w:t>SODIUM</w:t>
      </w:r>
      <w:r>
        <w:rPr>
          <w:spacing w:val="-3"/>
          <w:sz w:val="18"/>
        </w:rPr>
        <w:t> </w:t>
      </w:r>
      <w:r>
        <w:rPr>
          <w:sz w:val="18"/>
        </w:rPr>
        <w:t>HYDROXIDE</w:t>
      </w:r>
      <w:r>
        <w:rPr>
          <w:spacing w:val="-4"/>
          <w:sz w:val="18"/>
        </w:rPr>
        <w:t> </w:t>
      </w:r>
      <w:r>
        <w:rPr>
          <w:sz w:val="18"/>
        </w:rPr>
        <w:t>SOLUTION </w:t>
      </w:r>
      <w:bookmarkStart w:name="Transport hazard class(es)" w:id="59"/>
      <w:bookmarkEnd w:id="59"/>
      <w:r>
        <w:rPr>
          <w:spacing w:val="-1"/>
          <w:sz w:val="18"/>
        </w:rPr>
      </w:r>
      <w:r>
        <w:rPr>
          <w:b/>
          <w:sz w:val="18"/>
          <w:u w:val="single"/>
        </w:rPr>
        <w:t>Transport hazard class(es)</w:t>
      </w:r>
    </w:p>
    <w:p>
      <w:pPr>
        <w:spacing w:after="0" w:line="484" w:lineRule="auto"/>
        <w:jc w:val="left"/>
        <w:rPr>
          <w:b/>
          <w:sz w:val="18"/>
        </w:rPr>
        <w:sectPr>
          <w:type w:val="continuous"/>
          <w:pgSz w:w="11900" w:h="16840"/>
          <w:pgMar w:header="458" w:footer="571" w:top="1020" w:bottom="760" w:left="566" w:right="850"/>
        </w:sectPr>
      </w:pPr>
    </w:p>
    <w:p>
      <w:pPr>
        <w:pStyle w:val="BodyText"/>
        <w:spacing w:before="10"/>
        <w:rPr>
          <w:b/>
          <w:sz w:val="7"/>
        </w:rPr>
      </w:pPr>
    </w:p>
    <w:tbl>
      <w:tblPr>
        <w:tblW w:w="0" w:type="auto"/>
        <w:jc w:val="left"/>
        <w:tblInd w:w="3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62"/>
        <w:gridCol w:w="1293"/>
        <w:gridCol w:w="2307"/>
      </w:tblGrid>
      <w:tr>
        <w:trPr>
          <w:trHeight w:val="558" w:hRule="atLeast"/>
        </w:trPr>
        <w:tc>
          <w:tcPr>
            <w:tcW w:w="3555" w:type="dxa"/>
            <w:gridSpan w:val="2"/>
          </w:tcPr>
          <w:p>
            <w:pPr>
              <w:pStyle w:val="TableParagraph"/>
              <w:rPr>
                <w:rFonts w:ascii="Times New Roman"/>
                <w:sz w:val="16"/>
              </w:rPr>
            </w:pPr>
          </w:p>
        </w:tc>
        <w:tc>
          <w:tcPr>
            <w:tcW w:w="2307" w:type="dxa"/>
          </w:tcPr>
          <w:p>
            <w:pPr>
              <w:pStyle w:val="TableParagraph"/>
              <w:spacing w:before="35"/>
              <w:ind w:left="751"/>
              <w:rPr>
                <w:b/>
                <w:sz w:val="24"/>
              </w:rPr>
            </w:pPr>
            <w:r>
              <w:rPr>
                <w:b/>
                <w:sz w:val="24"/>
              </w:rPr>
              <w:t>Elbow</w:t>
            </w:r>
            <w:r>
              <w:rPr>
                <w:b/>
                <w:spacing w:val="-9"/>
                <w:sz w:val="24"/>
              </w:rPr>
              <w:t> </w:t>
            </w:r>
            <w:r>
              <w:rPr>
                <w:b/>
                <w:spacing w:val="-2"/>
                <w:sz w:val="24"/>
              </w:rPr>
              <w:t>Grease</w:t>
            </w:r>
          </w:p>
        </w:tc>
      </w:tr>
      <w:tr>
        <w:trPr>
          <w:trHeight w:val="1337" w:hRule="atLeast"/>
        </w:trPr>
        <w:tc>
          <w:tcPr>
            <w:tcW w:w="2262" w:type="dxa"/>
          </w:tcPr>
          <w:p>
            <w:pPr>
              <w:pStyle w:val="TableParagraph"/>
              <w:spacing w:before="60"/>
              <w:rPr>
                <w:b/>
                <w:sz w:val="18"/>
              </w:rPr>
            </w:pPr>
          </w:p>
          <w:p>
            <w:pPr>
              <w:pStyle w:val="TableParagraph"/>
              <w:ind w:left="50"/>
              <w:rPr>
                <w:b/>
                <w:sz w:val="18"/>
              </w:rPr>
            </w:pPr>
            <w:r>
              <w:rPr>
                <w:b/>
                <w:sz w:val="18"/>
              </w:rPr>
              <w:t>ADG</w:t>
            </w:r>
            <w:r>
              <w:rPr>
                <w:b/>
                <w:spacing w:val="-5"/>
                <w:sz w:val="18"/>
              </w:rPr>
              <w:t> </w:t>
            </w:r>
            <w:r>
              <w:rPr>
                <w:b/>
                <w:spacing w:val="-2"/>
                <w:sz w:val="18"/>
              </w:rPr>
              <w:t>class</w:t>
            </w:r>
          </w:p>
          <w:p>
            <w:pPr>
              <w:pStyle w:val="TableParagraph"/>
              <w:spacing w:line="390" w:lineRule="atLeast" w:before="2"/>
              <w:ind w:left="50"/>
              <w:rPr>
                <w:b/>
                <w:sz w:val="18"/>
              </w:rPr>
            </w:pPr>
            <w:r>
              <w:rPr>
                <w:b/>
                <w:sz w:val="18"/>
              </w:rPr>
              <w:t>ADG</w:t>
            </w:r>
            <w:r>
              <w:rPr>
                <w:b/>
                <w:spacing w:val="-12"/>
                <w:sz w:val="18"/>
              </w:rPr>
              <w:t> </w:t>
            </w:r>
            <w:r>
              <w:rPr>
                <w:b/>
                <w:sz w:val="18"/>
              </w:rPr>
              <w:t>classification</w:t>
            </w:r>
            <w:r>
              <w:rPr>
                <w:b/>
                <w:spacing w:val="-12"/>
                <w:sz w:val="18"/>
              </w:rPr>
              <w:t> </w:t>
            </w:r>
            <w:r>
              <w:rPr>
                <w:b/>
                <w:sz w:val="18"/>
              </w:rPr>
              <w:t>code ADG label</w:t>
            </w:r>
          </w:p>
        </w:tc>
        <w:tc>
          <w:tcPr>
            <w:tcW w:w="1293" w:type="dxa"/>
          </w:tcPr>
          <w:p>
            <w:pPr>
              <w:pStyle w:val="TableParagraph"/>
              <w:spacing w:before="60"/>
              <w:rPr>
                <w:b/>
                <w:sz w:val="18"/>
              </w:rPr>
            </w:pPr>
          </w:p>
          <w:p>
            <w:pPr>
              <w:pStyle w:val="TableParagraph"/>
              <w:ind w:left="313"/>
              <w:rPr>
                <w:sz w:val="18"/>
              </w:rPr>
            </w:pPr>
            <w:r>
              <w:rPr>
                <w:spacing w:val="-10"/>
                <w:sz w:val="18"/>
              </w:rPr>
              <w:t>8</w:t>
            </w:r>
          </w:p>
          <w:p>
            <w:pPr>
              <w:pStyle w:val="TableParagraph"/>
              <w:spacing w:line="390" w:lineRule="atLeast" w:before="2"/>
              <w:ind w:left="313" w:right="741"/>
              <w:rPr>
                <w:sz w:val="18"/>
              </w:rPr>
            </w:pPr>
            <w:r>
              <w:rPr>
                <w:spacing w:val="-6"/>
                <w:sz w:val="18"/>
              </w:rPr>
              <w:t>C5 </w:t>
            </w:r>
            <w:r>
              <w:rPr>
                <w:spacing w:val="-10"/>
                <w:sz w:val="18"/>
              </w:rPr>
              <w:t>8</w:t>
            </w:r>
          </w:p>
        </w:tc>
        <w:tc>
          <w:tcPr>
            <w:tcW w:w="2307" w:type="dxa"/>
          </w:tcPr>
          <w:p>
            <w:pPr>
              <w:pStyle w:val="TableParagraph"/>
              <w:rPr>
                <w:rFonts w:ascii="Times New Roman"/>
                <w:sz w:val="16"/>
              </w:rPr>
            </w:pPr>
          </w:p>
        </w:tc>
      </w:tr>
      <w:tr>
        <w:trPr>
          <w:trHeight w:val="392" w:hRule="atLeast"/>
        </w:trPr>
        <w:tc>
          <w:tcPr>
            <w:tcW w:w="2262" w:type="dxa"/>
          </w:tcPr>
          <w:p>
            <w:pPr>
              <w:pStyle w:val="TableParagraph"/>
              <w:spacing w:before="102"/>
              <w:ind w:left="50"/>
              <w:rPr>
                <w:b/>
                <w:sz w:val="18"/>
              </w:rPr>
            </w:pPr>
            <w:r>
              <w:rPr>
                <w:b/>
                <w:sz w:val="18"/>
              </w:rPr>
              <w:t>IMDG</w:t>
            </w:r>
            <w:r>
              <w:rPr>
                <w:b/>
                <w:spacing w:val="-7"/>
                <w:sz w:val="18"/>
              </w:rPr>
              <w:t> </w:t>
            </w:r>
            <w:r>
              <w:rPr>
                <w:b/>
                <w:spacing w:val="-2"/>
                <w:sz w:val="18"/>
              </w:rPr>
              <w:t>class</w:t>
            </w:r>
          </w:p>
        </w:tc>
        <w:tc>
          <w:tcPr>
            <w:tcW w:w="1293" w:type="dxa"/>
          </w:tcPr>
          <w:p>
            <w:pPr>
              <w:pStyle w:val="TableParagraph"/>
              <w:spacing w:before="102"/>
              <w:ind w:left="313"/>
              <w:rPr>
                <w:sz w:val="18"/>
              </w:rPr>
            </w:pPr>
            <w:r>
              <w:rPr>
                <w:spacing w:val="-10"/>
                <w:sz w:val="18"/>
              </w:rPr>
              <w:t>8</w:t>
            </w:r>
          </w:p>
        </w:tc>
        <w:tc>
          <w:tcPr>
            <w:tcW w:w="2307" w:type="dxa"/>
          </w:tcPr>
          <w:p>
            <w:pPr>
              <w:pStyle w:val="TableParagraph"/>
              <w:rPr>
                <w:rFonts w:ascii="Times New Roman"/>
                <w:sz w:val="16"/>
              </w:rPr>
            </w:pPr>
          </w:p>
        </w:tc>
      </w:tr>
      <w:tr>
        <w:trPr>
          <w:trHeight w:val="400" w:hRule="atLeast"/>
        </w:trPr>
        <w:tc>
          <w:tcPr>
            <w:tcW w:w="2262" w:type="dxa"/>
          </w:tcPr>
          <w:p>
            <w:pPr>
              <w:pStyle w:val="TableParagraph"/>
              <w:spacing w:before="102"/>
              <w:ind w:left="50"/>
              <w:rPr>
                <w:b/>
                <w:sz w:val="18"/>
              </w:rPr>
            </w:pPr>
            <w:r>
              <w:rPr>
                <w:b/>
                <w:sz w:val="18"/>
              </w:rPr>
              <w:t>ICAO</w:t>
            </w:r>
            <w:r>
              <w:rPr>
                <w:b/>
                <w:spacing w:val="-7"/>
                <w:sz w:val="18"/>
              </w:rPr>
              <w:t> </w:t>
            </w:r>
            <w:r>
              <w:rPr>
                <w:b/>
                <w:spacing w:val="-2"/>
                <w:sz w:val="18"/>
              </w:rPr>
              <w:t>class/division</w:t>
            </w:r>
          </w:p>
        </w:tc>
        <w:tc>
          <w:tcPr>
            <w:tcW w:w="1293" w:type="dxa"/>
          </w:tcPr>
          <w:p>
            <w:pPr>
              <w:pStyle w:val="TableParagraph"/>
              <w:spacing w:before="102"/>
              <w:ind w:left="313"/>
              <w:rPr>
                <w:sz w:val="18"/>
              </w:rPr>
            </w:pPr>
            <w:r>
              <w:rPr>
                <w:spacing w:val="-10"/>
                <w:sz w:val="18"/>
              </w:rPr>
              <w:t>8</w:t>
            </w:r>
          </w:p>
        </w:tc>
        <w:tc>
          <w:tcPr>
            <w:tcW w:w="2307" w:type="dxa"/>
          </w:tcPr>
          <w:p>
            <w:pPr>
              <w:pStyle w:val="TableParagraph"/>
              <w:rPr>
                <w:rFonts w:ascii="Times New Roman"/>
                <w:sz w:val="16"/>
              </w:rPr>
            </w:pPr>
          </w:p>
        </w:tc>
      </w:tr>
      <w:tr>
        <w:trPr>
          <w:trHeight w:val="325" w:hRule="atLeast"/>
        </w:trPr>
        <w:tc>
          <w:tcPr>
            <w:tcW w:w="2262" w:type="dxa"/>
          </w:tcPr>
          <w:p>
            <w:pPr>
              <w:pStyle w:val="TableParagraph"/>
              <w:spacing w:line="195" w:lineRule="exact" w:before="111"/>
              <w:ind w:left="50"/>
              <w:rPr>
                <w:b/>
                <w:sz w:val="18"/>
              </w:rPr>
            </w:pPr>
            <w:r>
              <w:rPr>
                <w:b/>
                <w:spacing w:val="-2"/>
                <w:sz w:val="18"/>
              </w:rPr>
              <w:t>Transport</w:t>
            </w:r>
            <w:r>
              <w:rPr>
                <w:b/>
                <w:spacing w:val="3"/>
                <w:sz w:val="18"/>
              </w:rPr>
              <w:t> </w:t>
            </w:r>
            <w:r>
              <w:rPr>
                <w:b/>
                <w:spacing w:val="-2"/>
                <w:sz w:val="18"/>
              </w:rPr>
              <w:t>labels</w:t>
            </w:r>
          </w:p>
        </w:tc>
        <w:tc>
          <w:tcPr>
            <w:tcW w:w="1293" w:type="dxa"/>
          </w:tcPr>
          <w:p>
            <w:pPr>
              <w:pStyle w:val="TableParagraph"/>
              <w:rPr>
                <w:rFonts w:ascii="Times New Roman"/>
                <w:sz w:val="16"/>
              </w:rPr>
            </w:pPr>
          </w:p>
        </w:tc>
        <w:tc>
          <w:tcPr>
            <w:tcW w:w="2307" w:type="dxa"/>
          </w:tcPr>
          <w:p>
            <w:pPr>
              <w:pStyle w:val="TableParagraph"/>
              <w:rPr>
                <w:rFonts w:ascii="Times New Roman"/>
                <w:sz w:val="16"/>
              </w:rPr>
            </w:pPr>
          </w:p>
        </w:tc>
      </w:tr>
    </w:tbl>
    <w:p>
      <w:pPr>
        <w:pStyle w:val="BodyText"/>
        <w:spacing w:before="2"/>
        <w:rPr>
          <w:b/>
          <w:sz w:val="5"/>
        </w:rPr>
      </w:pPr>
      <w:r>
        <w:rPr>
          <w:b/>
          <w:sz w:val="5"/>
        </w:rPr>
        <w:drawing>
          <wp:anchor distT="0" distB="0" distL="0" distR="0" allowOverlap="1" layoutInCell="1" locked="0" behindDoc="1" simplePos="0" relativeHeight="487599104">
            <wp:simplePos x="0" y="0"/>
            <wp:positionH relativeFrom="page">
              <wp:posOffset>630813</wp:posOffset>
            </wp:positionH>
            <wp:positionV relativeFrom="paragraph">
              <wp:posOffset>52966</wp:posOffset>
            </wp:positionV>
            <wp:extent cx="415962" cy="431387"/>
            <wp:effectExtent l="0" t="0" r="0" b="0"/>
            <wp:wrapTopAndBottom/>
            <wp:docPr id="33" name="Image 33"/>
            <wp:cNvGraphicFramePr>
              <a:graphicFrameLocks/>
            </wp:cNvGraphicFramePr>
            <a:graphic>
              <a:graphicData uri="http://schemas.openxmlformats.org/drawingml/2006/picture">
                <pic:pic>
                  <pic:nvPicPr>
                    <pic:cNvPr id="33" name="Image 33"/>
                    <pic:cNvPicPr/>
                  </pic:nvPicPr>
                  <pic:blipFill>
                    <a:blip r:embed="rId16" cstate="print"/>
                    <a:stretch>
                      <a:fillRect/>
                    </a:stretch>
                  </pic:blipFill>
                  <pic:spPr>
                    <a:xfrm>
                      <a:off x="0" y="0"/>
                      <a:ext cx="415962" cy="431387"/>
                    </a:xfrm>
                    <a:prstGeom prst="rect">
                      <a:avLst/>
                    </a:prstGeom>
                  </pic:spPr>
                </pic:pic>
              </a:graphicData>
            </a:graphic>
          </wp:anchor>
        </w:drawing>
      </w:r>
    </w:p>
    <w:p>
      <w:pPr>
        <w:pStyle w:val="BodyText"/>
        <w:spacing w:before="114"/>
        <w:rPr>
          <w:b/>
        </w:rPr>
      </w:pPr>
    </w:p>
    <w:p>
      <w:pPr>
        <w:pStyle w:val="Heading2"/>
        <w:rPr>
          <w:u w:val="none"/>
        </w:rPr>
      </w:pPr>
      <w:bookmarkStart w:name="Packing group" w:id="60"/>
      <w:bookmarkEnd w:id="60"/>
      <w:r>
        <w:rPr>
          <w:b w:val="0"/>
          <w:u w:val="none"/>
        </w:rPr>
      </w:r>
      <w:r>
        <w:rPr>
          <w:u w:val="single"/>
        </w:rPr>
        <w:t>Packing</w:t>
      </w:r>
      <w:r>
        <w:rPr>
          <w:spacing w:val="-12"/>
          <w:u w:val="single"/>
        </w:rPr>
        <w:t> </w:t>
      </w:r>
      <w:r>
        <w:rPr>
          <w:spacing w:val="-2"/>
          <w:u w:val="single"/>
        </w:rPr>
        <w:t>group</w:t>
      </w:r>
    </w:p>
    <w:p>
      <w:pPr>
        <w:pStyle w:val="Heading2"/>
        <w:tabs>
          <w:tab w:pos="2998" w:val="right" w:leader="none"/>
        </w:tabs>
        <w:spacing w:before="148"/>
        <w:rPr>
          <w:b w:val="0"/>
          <w:u w:val="none"/>
        </w:rPr>
      </w:pPr>
      <w:r>
        <w:rPr>
          <w:u w:val="none"/>
        </w:rPr>
        <w:t>ADG</w:t>
      </w:r>
      <w:r>
        <w:rPr>
          <w:spacing w:val="-9"/>
          <w:u w:val="none"/>
        </w:rPr>
        <w:t> </w:t>
      </w:r>
      <w:r>
        <w:rPr>
          <w:u w:val="none"/>
        </w:rPr>
        <w:t>packing</w:t>
      </w:r>
      <w:r>
        <w:rPr>
          <w:spacing w:val="-8"/>
          <w:u w:val="none"/>
        </w:rPr>
        <w:t> </w:t>
      </w:r>
      <w:r>
        <w:rPr>
          <w:spacing w:val="-2"/>
          <w:u w:val="none"/>
        </w:rPr>
        <w:t>group</w:t>
      </w:r>
      <w:r>
        <w:rPr>
          <w:rFonts w:ascii="Times New Roman"/>
          <w:b w:val="0"/>
          <w:u w:val="none"/>
        </w:rPr>
        <w:tab/>
      </w:r>
      <w:r>
        <w:rPr>
          <w:b w:val="0"/>
          <w:spacing w:val="-5"/>
          <w:u w:val="none"/>
        </w:rPr>
        <w:t>II</w:t>
      </w:r>
    </w:p>
    <w:p>
      <w:pPr>
        <w:pStyle w:val="Heading2"/>
        <w:tabs>
          <w:tab w:pos="2998" w:val="right" w:leader="none"/>
        </w:tabs>
        <w:spacing w:before="188"/>
        <w:rPr>
          <w:b w:val="0"/>
          <w:u w:val="none"/>
        </w:rPr>
      </w:pPr>
      <w:r>
        <w:rPr>
          <w:u w:val="none"/>
        </w:rPr>
        <w:t>IMDG</w:t>
      </w:r>
      <w:r>
        <w:rPr>
          <w:spacing w:val="-9"/>
          <w:u w:val="none"/>
        </w:rPr>
        <w:t> </w:t>
      </w:r>
      <w:r>
        <w:rPr>
          <w:u w:val="none"/>
        </w:rPr>
        <w:t>packing</w:t>
      </w:r>
      <w:r>
        <w:rPr>
          <w:spacing w:val="-9"/>
          <w:u w:val="none"/>
        </w:rPr>
        <w:t> </w:t>
      </w:r>
      <w:r>
        <w:rPr>
          <w:spacing w:val="-2"/>
          <w:u w:val="none"/>
        </w:rPr>
        <w:t>group</w:t>
      </w:r>
      <w:r>
        <w:rPr>
          <w:rFonts w:ascii="Times New Roman"/>
          <w:b w:val="0"/>
          <w:u w:val="none"/>
        </w:rPr>
        <w:tab/>
      </w:r>
      <w:r>
        <w:rPr>
          <w:b w:val="0"/>
          <w:spacing w:val="-5"/>
          <w:u w:val="none"/>
        </w:rPr>
        <w:t>II</w:t>
      </w:r>
    </w:p>
    <w:p>
      <w:pPr>
        <w:pStyle w:val="Heading2"/>
        <w:tabs>
          <w:tab w:pos="2998" w:val="right" w:leader="none"/>
        </w:tabs>
        <w:spacing w:before="189"/>
        <w:rPr>
          <w:b w:val="0"/>
          <w:u w:val="none"/>
        </w:rPr>
      </w:pPr>
      <w:r>
        <w:rPr>
          <w:u w:val="none"/>
        </w:rPr>
        <w:t>ICAO</w:t>
      </w:r>
      <w:r>
        <w:rPr>
          <w:spacing w:val="-9"/>
          <w:u w:val="none"/>
        </w:rPr>
        <w:t> </w:t>
      </w:r>
      <w:r>
        <w:rPr>
          <w:u w:val="none"/>
        </w:rPr>
        <w:t>packing</w:t>
      </w:r>
      <w:r>
        <w:rPr>
          <w:spacing w:val="-9"/>
          <w:u w:val="none"/>
        </w:rPr>
        <w:t> </w:t>
      </w:r>
      <w:r>
        <w:rPr>
          <w:spacing w:val="-2"/>
          <w:u w:val="none"/>
        </w:rPr>
        <w:t>group</w:t>
      </w:r>
      <w:r>
        <w:rPr>
          <w:rFonts w:ascii="Times New Roman"/>
          <w:b w:val="0"/>
          <w:u w:val="none"/>
        </w:rPr>
        <w:tab/>
      </w:r>
      <w:r>
        <w:rPr>
          <w:b w:val="0"/>
          <w:spacing w:val="-5"/>
          <w:u w:val="none"/>
        </w:rPr>
        <w:t>II</w:t>
      </w:r>
    </w:p>
    <w:p>
      <w:pPr>
        <w:pStyle w:val="Heading2"/>
        <w:spacing w:before="208"/>
        <w:rPr>
          <w:u w:val="none"/>
        </w:rPr>
      </w:pPr>
      <w:bookmarkStart w:name="Environmental hazards" w:id="61"/>
      <w:bookmarkEnd w:id="61"/>
      <w:r>
        <w:rPr>
          <w:b w:val="0"/>
          <w:u w:val="none"/>
        </w:rPr>
      </w:r>
      <w:r>
        <w:rPr>
          <w:spacing w:val="-2"/>
          <w:u w:val="single"/>
        </w:rPr>
        <w:t>Environmental</w:t>
      </w:r>
      <w:r>
        <w:rPr>
          <w:spacing w:val="2"/>
          <w:u w:val="single"/>
        </w:rPr>
        <w:t> </w:t>
      </w:r>
      <w:r>
        <w:rPr>
          <w:spacing w:val="-2"/>
          <w:u w:val="single"/>
        </w:rPr>
        <w:t>hazards</w:t>
      </w:r>
    </w:p>
    <w:p>
      <w:pPr>
        <w:pStyle w:val="Heading2"/>
        <w:spacing w:line="307" w:lineRule="auto" w:before="166"/>
        <w:ind w:right="5525"/>
        <w:rPr>
          <w:b w:val="0"/>
          <w:u w:val="none"/>
        </w:rPr>
      </w:pPr>
      <w:r>
        <w:rPr>
          <w:u w:val="none"/>
        </w:rPr>
        <w:t>Environmentally</w:t>
      </w:r>
      <w:r>
        <w:rPr>
          <w:spacing w:val="-12"/>
          <w:u w:val="none"/>
        </w:rPr>
        <w:t> </w:t>
      </w:r>
      <w:r>
        <w:rPr>
          <w:u w:val="none"/>
        </w:rPr>
        <w:t>hazardous</w:t>
      </w:r>
      <w:r>
        <w:rPr>
          <w:spacing w:val="-12"/>
          <w:u w:val="none"/>
        </w:rPr>
        <w:t> </w:t>
      </w:r>
      <w:r>
        <w:rPr>
          <w:u w:val="none"/>
        </w:rPr>
        <w:t>substance/marine</w:t>
      </w:r>
      <w:r>
        <w:rPr>
          <w:spacing w:val="-12"/>
          <w:u w:val="none"/>
        </w:rPr>
        <w:t> </w:t>
      </w:r>
      <w:r>
        <w:rPr>
          <w:u w:val="none"/>
        </w:rPr>
        <w:t>pollutant </w:t>
      </w:r>
      <w:r>
        <w:rPr>
          <w:b w:val="0"/>
          <w:spacing w:val="-4"/>
          <w:u w:val="none"/>
        </w:rPr>
        <w:t>No.</w:t>
      </w:r>
    </w:p>
    <w:p>
      <w:pPr>
        <w:pStyle w:val="Heading2"/>
        <w:spacing w:before="151"/>
        <w:rPr>
          <w:u w:val="none"/>
        </w:rPr>
      </w:pPr>
      <w:bookmarkStart w:name="Special precautions for user" w:id="62"/>
      <w:bookmarkEnd w:id="62"/>
      <w:r>
        <w:rPr>
          <w:b w:val="0"/>
          <w:u w:val="none"/>
        </w:rPr>
      </w:r>
      <w:r>
        <w:rPr>
          <w:u w:val="single"/>
        </w:rPr>
        <w:t>Special</w:t>
      </w:r>
      <w:r>
        <w:rPr>
          <w:spacing w:val="-8"/>
          <w:u w:val="single"/>
        </w:rPr>
        <w:t> </w:t>
      </w:r>
      <w:r>
        <w:rPr>
          <w:u w:val="single"/>
        </w:rPr>
        <w:t>precautions</w:t>
      </w:r>
      <w:r>
        <w:rPr>
          <w:spacing w:val="-7"/>
          <w:u w:val="single"/>
        </w:rPr>
        <w:t> </w:t>
      </w:r>
      <w:r>
        <w:rPr>
          <w:u w:val="single"/>
        </w:rPr>
        <w:t>for</w:t>
      </w:r>
      <w:r>
        <w:rPr>
          <w:spacing w:val="-7"/>
          <w:u w:val="single"/>
        </w:rPr>
        <w:t> </w:t>
      </w:r>
      <w:r>
        <w:rPr>
          <w:spacing w:val="-4"/>
          <w:u w:val="single"/>
        </w:rPr>
        <w:t>user</w:t>
      </w:r>
    </w:p>
    <w:p>
      <w:pPr>
        <w:pStyle w:val="Heading2"/>
        <w:spacing w:after="0"/>
        <w:sectPr>
          <w:pgSz w:w="11900" w:h="16840"/>
          <w:pgMar w:header="458" w:footer="571" w:top="1020" w:bottom="760" w:left="566" w:right="850"/>
        </w:sectPr>
      </w:pPr>
    </w:p>
    <w:p>
      <w:pPr>
        <w:pStyle w:val="Heading2"/>
        <w:spacing w:line="297" w:lineRule="auto" w:before="148"/>
        <w:ind w:right="38"/>
        <w:rPr>
          <w:u w:val="none"/>
        </w:rPr>
      </w:pPr>
      <w:r>
        <w:rPr>
          <w:u w:val="none"/>
        </w:rPr>
        <w:t>IMDG</w:t>
      </w:r>
      <w:r>
        <w:rPr>
          <w:spacing w:val="-12"/>
          <w:u w:val="none"/>
        </w:rPr>
        <w:t> </w:t>
      </w:r>
      <w:r>
        <w:rPr>
          <w:u w:val="none"/>
        </w:rPr>
        <w:t>Code</w:t>
      </w:r>
      <w:r>
        <w:rPr>
          <w:spacing w:val="-12"/>
          <w:u w:val="none"/>
        </w:rPr>
        <w:t> </w:t>
      </w:r>
      <w:r>
        <w:rPr>
          <w:u w:val="none"/>
        </w:rPr>
        <w:t>segregation </w:t>
      </w:r>
      <w:r>
        <w:rPr>
          <w:spacing w:val="-2"/>
          <w:u w:val="none"/>
        </w:rPr>
        <w:t>group</w:t>
      </w:r>
    </w:p>
    <w:p>
      <w:pPr>
        <w:pStyle w:val="BodyText"/>
        <w:spacing w:before="148"/>
        <w:ind w:left="373"/>
      </w:pPr>
      <w:r>
        <w:rPr/>
        <w:br w:type="column"/>
      </w:r>
      <w:r>
        <w:rPr/>
        <w:t>18.</w:t>
      </w:r>
      <w:r>
        <w:rPr>
          <w:spacing w:val="-1"/>
        </w:rPr>
        <w:t> </w:t>
      </w:r>
      <w:r>
        <w:rPr>
          <w:spacing w:val="-2"/>
        </w:rPr>
        <w:t>Alkalis</w:t>
      </w:r>
    </w:p>
    <w:p>
      <w:pPr>
        <w:pStyle w:val="BodyText"/>
        <w:spacing w:after="0"/>
        <w:sectPr>
          <w:type w:val="continuous"/>
          <w:pgSz w:w="11900" w:h="16840"/>
          <w:pgMar w:header="458" w:footer="571" w:top="1020" w:bottom="760" w:left="566" w:right="850"/>
          <w:cols w:num="2" w:equalWidth="0">
            <w:col w:w="2354" w:space="171"/>
            <w:col w:w="7959"/>
          </w:cols>
        </w:sectPr>
      </w:pPr>
    </w:p>
    <w:sdt>
      <w:sdtPr>
        <w:docPartObj>
          <w:docPartGallery w:val="Table of Contents"/>
          <w:docPartUnique/>
        </w:docPartObj>
      </w:sdtPr>
      <w:sdtEndPr/>
      <w:sdtContent>
        <w:p>
          <w:pPr>
            <w:pStyle w:val="TOC2"/>
            <w:tabs>
              <w:tab w:pos="2898" w:val="left" w:leader="none"/>
            </w:tabs>
            <w:rPr>
              <w:b w:val="0"/>
              <w:i w:val="0"/>
              <w:sz w:val="18"/>
            </w:rPr>
          </w:pPr>
          <w:r>
            <w:rPr>
              <w:i w:val="0"/>
              <w:spacing w:val="-5"/>
              <w:sz w:val="18"/>
            </w:rPr>
            <w:t>EmS</w:t>
          </w:r>
          <w:r>
            <w:rPr>
              <w:i w:val="0"/>
              <w:sz w:val="18"/>
            </w:rPr>
            <w:tab/>
          </w:r>
          <w:r>
            <w:rPr>
              <w:b w:val="0"/>
              <w:i w:val="0"/>
              <w:sz w:val="18"/>
            </w:rPr>
            <w:t>F-A,</w:t>
          </w:r>
          <w:r>
            <w:rPr>
              <w:b w:val="0"/>
              <w:i w:val="0"/>
              <w:spacing w:val="-6"/>
              <w:sz w:val="18"/>
            </w:rPr>
            <w:t> </w:t>
          </w:r>
          <w:r>
            <w:rPr>
              <w:b w:val="0"/>
              <w:i w:val="0"/>
              <w:sz w:val="18"/>
            </w:rPr>
            <w:t>S-</w:t>
          </w:r>
          <w:r>
            <w:rPr>
              <w:b w:val="0"/>
              <w:i w:val="0"/>
              <w:spacing w:val="-10"/>
              <w:sz w:val="18"/>
            </w:rPr>
            <w:t>B</w:t>
          </w:r>
        </w:p>
        <w:p>
          <w:pPr>
            <w:pStyle w:val="TOC1"/>
            <w:tabs>
              <w:tab w:pos="2898" w:val="left" w:leader="none"/>
            </w:tabs>
            <w:rPr>
              <w:b w:val="0"/>
            </w:rPr>
          </w:pPr>
          <w:r>
            <w:rPr/>
            <w:t>Hazchem</w:t>
          </w:r>
          <w:r>
            <w:rPr>
              <w:spacing w:val="-7"/>
            </w:rPr>
            <w:t> </w:t>
          </w:r>
          <w:r>
            <w:rPr>
              <w:spacing w:val="-4"/>
            </w:rPr>
            <w:t>Code</w:t>
          </w:r>
          <w:r>
            <w:rPr/>
            <w:tab/>
          </w:r>
          <w:r>
            <w:rPr>
              <w:b w:val="0"/>
              <w:spacing w:val="-5"/>
            </w:rPr>
            <w:t>2R</w:t>
          </w:r>
        </w:p>
      </w:sdtContent>
    </w:sdt>
    <w:p>
      <w:pPr>
        <w:pStyle w:val="TOC1"/>
        <w:spacing w:after="0"/>
        <w:rPr>
          <w:b w:val="0"/>
        </w:rPr>
        <w:sectPr>
          <w:type w:val="continuous"/>
          <w:pgSz w:w="11900" w:h="16840"/>
          <w:pgMar w:header="458" w:footer="571" w:top="1020" w:bottom="760" w:left="566" w:right="850"/>
        </w:sectPr>
      </w:pPr>
    </w:p>
    <w:p>
      <w:pPr>
        <w:pStyle w:val="Heading2"/>
        <w:spacing w:line="297" w:lineRule="auto" w:before="308"/>
        <w:rPr>
          <w:u w:val="none"/>
        </w:rPr>
      </w:pPr>
      <w:r>
        <w:rPr/>
        <mc:AlternateContent>
          <mc:Choice Requires="wps">
            <w:drawing>
              <wp:anchor distT="0" distB="0" distL="0" distR="0" allowOverlap="1" layoutInCell="1" locked="0" behindDoc="0" simplePos="0" relativeHeight="15741440">
                <wp:simplePos x="0" y="0"/>
                <wp:positionH relativeFrom="page">
                  <wp:posOffset>571500</wp:posOffset>
                </wp:positionH>
                <wp:positionV relativeFrom="paragraph">
                  <wp:posOffset>748274</wp:posOffset>
                </wp:positionV>
                <wp:extent cx="6413500" cy="19050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r>
                              <w:rPr>
                                <w:b/>
                                <w:color w:val="000000"/>
                                <w:sz w:val="18"/>
                              </w:rPr>
                              <w:t>SECTION</w:t>
                            </w:r>
                            <w:r>
                              <w:rPr>
                                <w:b/>
                                <w:color w:val="000000"/>
                                <w:spacing w:val="-9"/>
                                <w:sz w:val="18"/>
                              </w:rPr>
                              <w:t> </w:t>
                            </w:r>
                            <w:r>
                              <w:rPr>
                                <w:b/>
                                <w:color w:val="000000"/>
                                <w:sz w:val="18"/>
                              </w:rPr>
                              <w:t>15:</w:t>
                            </w:r>
                            <w:r>
                              <w:rPr>
                                <w:b/>
                                <w:color w:val="000000"/>
                                <w:spacing w:val="-8"/>
                                <w:sz w:val="18"/>
                              </w:rPr>
                              <w:t> </w:t>
                            </w:r>
                            <w:r>
                              <w:rPr>
                                <w:b/>
                                <w:color w:val="000000"/>
                                <w:sz w:val="18"/>
                              </w:rPr>
                              <w:t>Regulatory</w:t>
                            </w:r>
                            <w:r>
                              <w:rPr>
                                <w:b/>
                                <w:color w:val="000000"/>
                                <w:spacing w:val="-8"/>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58.919266pt;width:505pt;height:15pt;mso-position-horizontal-relative:page;mso-position-vertical-relative:paragraph;z-index:15741440" type="#_x0000_t202" id="docshape24" filled="true" fillcolor="#dcdcdc" stroked="true" strokeweight=".5pt" strokecolor="#000000">
                <v:textbox inset="0,0,0,0">
                  <w:txbxContent>
                    <w:p>
                      <w:pPr>
                        <w:spacing w:before="49"/>
                        <w:ind w:left="35" w:right="0" w:firstLine="0"/>
                        <w:jc w:val="left"/>
                        <w:rPr>
                          <w:b/>
                          <w:color w:val="000000"/>
                          <w:sz w:val="18"/>
                        </w:rPr>
                      </w:pPr>
                      <w:r>
                        <w:rPr>
                          <w:b/>
                          <w:color w:val="000000"/>
                          <w:sz w:val="18"/>
                        </w:rPr>
                        <w:t>SECTION</w:t>
                      </w:r>
                      <w:r>
                        <w:rPr>
                          <w:b/>
                          <w:color w:val="000000"/>
                          <w:spacing w:val="-9"/>
                          <w:sz w:val="18"/>
                        </w:rPr>
                        <w:t> </w:t>
                      </w:r>
                      <w:r>
                        <w:rPr>
                          <w:b/>
                          <w:color w:val="000000"/>
                          <w:sz w:val="18"/>
                        </w:rPr>
                        <w:t>15:</w:t>
                      </w:r>
                      <w:r>
                        <w:rPr>
                          <w:b/>
                          <w:color w:val="000000"/>
                          <w:spacing w:val="-8"/>
                          <w:sz w:val="18"/>
                        </w:rPr>
                        <w:t> </w:t>
                      </w:r>
                      <w:r>
                        <w:rPr>
                          <w:b/>
                          <w:color w:val="000000"/>
                          <w:sz w:val="18"/>
                        </w:rPr>
                        <w:t>Regulatory</w:t>
                      </w:r>
                      <w:r>
                        <w:rPr>
                          <w:b/>
                          <w:color w:val="000000"/>
                          <w:spacing w:val="-8"/>
                          <w:sz w:val="18"/>
                        </w:rPr>
                        <w:t> </w:t>
                      </w:r>
                      <w:r>
                        <w:rPr>
                          <w:b/>
                          <w:color w:val="000000"/>
                          <w:spacing w:val="-2"/>
                          <w:sz w:val="18"/>
                        </w:rPr>
                        <w:t>information</w:t>
                      </w:r>
                    </w:p>
                  </w:txbxContent>
                </v:textbox>
                <v:fill type="solid"/>
                <v:stroke dashstyle="solid"/>
                <w10:wrap type="none"/>
              </v:shape>
            </w:pict>
          </mc:Fallback>
        </mc:AlternateContent>
      </w:r>
      <w:r>
        <w:rPr>
          <w:u w:val="none"/>
        </w:rPr>
        <w:t>Transport</w:t>
      </w:r>
      <w:r>
        <w:rPr>
          <w:spacing w:val="-10"/>
          <w:u w:val="none"/>
        </w:rPr>
        <w:t> </w:t>
      </w:r>
      <w:r>
        <w:rPr>
          <w:u w:val="none"/>
        </w:rPr>
        <w:t>in</w:t>
      </w:r>
      <w:r>
        <w:rPr>
          <w:spacing w:val="-10"/>
          <w:u w:val="none"/>
        </w:rPr>
        <w:t> </w:t>
      </w:r>
      <w:r>
        <w:rPr>
          <w:u w:val="none"/>
        </w:rPr>
        <w:t>bulk</w:t>
      </w:r>
      <w:r>
        <w:rPr>
          <w:spacing w:val="-10"/>
          <w:u w:val="none"/>
        </w:rPr>
        <w:t> </w:t>
      </w:r>
      <w:r>
        <w:rPr>
          <w:u w:val="none"/>
        </w:rPr>
        <w:t>according</w:t>
      </w:r>
      <w:r>
        <w:rPr>
          <w:spacing w:val="-10"/>
          <w:u w:val="none"/>
        </w:rPr>
        <w:t> </w:t>
      </w:r>
      <w:r>
        <w:rPr>
          <w:u w:val="none"/>
        </w:rPr>
        <w:t>to Annex II of MARPOL 73/78 and the IBC Code</w:t>
      </w:r>
    </w:p>
    <w:p>
      <w:pPr>
        <w:pStyle w:val="BodyText"/>
        <w:spacing w:before="308"/>
        <w:ind w:left="116"/>
      </w:pPr>
      <w:r>
        <w:rPr/>
        <w:br w:type="column"/>
      </w:r>
      <w:r>
        <w:rPr/>
        <w:t>Not</w:t>
      </w:r>
      <w:r>
        <w:rPr>
          <w:spacing w:val="-1"/>
        </w:rPr>
        <w:t> </w:t>
      </w:r>
      <w:r>
        <w:rPr>
          <w:spacing w:val="-2"/>
        </w:rPr>
        <w:t>applicable.</w:t>
      </w:r>
    </w:p>
    <w:p>
      <w:pPr>
        <w:pStyle w:val="BodyText"/>
        <w:spacing w:after="0"/>
        <w:sectPr>
          <w:type w:val="continuous"/>
          <w:pgSz w:w="11900" w:h="16840"/>
          <w:pgMar w:header="458" w:footer="571" w:top="1020" w:bottom="760" w:left="566" w:right="850"/>
          <w:cols w:num="2" w:equalWidth="0">
            <w:col w:w="2743" w:space="40"/>
            <w:col w:w="7701"/>
          </w:cols>
        </w:sectPr>
      </w:pPr>
    </w:p>
    <w:p>
      <w:pPr>
        <w:pStyle w:val="Heading2"/>
        <w:spacing w:line="320" w:lineRule="atLeast" w:before="622"/>
        <w:ind w:left="414" w:right="8592" w:hanging="40"/>
        <w:rPr>
          <w:u w:val="none"/>
        </w:rPr>
      </w:pPr>
      <w:bookmarkStart w:name="SECTION 15: Regulatory information" w:id="63"/>
      <w:bookmarkEnd w:id="63"/>
      <w:r>
        <w:rPr>
          <w:b w:val="0"/>
          <w:u w:val="none"/>
        </w:rPr>
      </w:r>
      <w:r>
        <w:rPr>
          <w:spacing w:val="-2"/>
          <w:u w:val="single"/>
        </w:rPr>
        <w:t>Inventories</w:t>
      </w:r>
      <w:r>
        <w:rPr>
          <w:spacing w:val="-2"/>
          <w:u w:val="none"/>
        </w:rPr>
        <w:t> </w:t>
      </w:r>
      <w:r>
        <w:rPr>
          <w:u w:val="none"/>
        </w:rPr>
        <w:t>Australia</w:t>
      </w:r>
      <w:r>
        <w:rPr>
          <w:spacing w:val="-12"/>
          <w:u w:val="none"/>
        </w:rPr>
        <w:t> </w:t>
      </w:r>
      <w:r>
        <w:rPr>
          <w:u w:val="none"/>
        </w:rPr>
        <w:t>-</w:t>
      </w:r>
      <w:r>
        <w:rPr>
          <w:spacing w:val="-12"/>
          <w:u w:val="none"/>
        </w:rPr>
        <w:t> </w:t>
      </w:r>
      <w:r>
        <w:rPr>
          <w:u w:val="none"/>
        </w:rPr>
        <w:t>AICS</w:t>
      </w:r>
    </w:p>
    <w:p>
      <w:pPr>
        <w:pStyle w:val="BodyText"/>
        <w:spacing w:before="56"/>
        <w:ind w:left="414"/>
      </w:pPr>
      <w:r>
        <w:rPr/>
        <mc:AlternateContent>
          <mc:Choice Requires="wps">
            <w:drawing>
              <wp:anchor distT="0" distB="0" distL="0" distR="0" allowOverlap="1" layoutInCell="1" locked="0" behindDoc="0" simplePos="0" relativeHeight="15740928">
                <wp:simplePos x="0" y="0"/>
                <wp:positionH relativeFrom="page">
                  <wp:posOffset>571500</wp:posOffset>
                </wp:positionH>
                <wp:positionV relativeFrom="paragraph">
                  <wp:posOffset>293692</wp:posOffset>
                </wp:positionV>
                <wp:extent cx="6413500" cy="19050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r>
                              <w:rPr>
                                <w:b/>
                                <w:color w:val="000000"/>
                                <w:sz w:val="18"/>
                              </w:rPr>
                              <w:t>SECTION</w:t>
                            </w:r>
                            <w:r>
                              <w:rPr>
                                <w:b/>
                                <w:color w:val="000000"/>
                                <w:spacing w:val="-7"/>
                                <w:sz w:val="18"/>
                              </w:rPr>
                              <w:t> </w:t>
                            </w:r>
                            <w:r>
                              <w:rPr>
                                <w:b/>
                                <w:color w:val="000000"/>
                                <w:sz w:val="18"/>
                              </w:rPr>
                              <w:t>16:</w:t>
                            </w:r>
                            <w:r>
                              <w:rPr>
                                <w:b/>
                                <w:color w:val="000000"/>
                                <w:spacing w:val="-7"/>
                                <w:sz w:val="18"/>
                              </w:rPr>
                              <w:t> </w:t>
                            </w:r>
                            <w:r>
                              <w:rPr>
                                <w:b/>
                                <w:color w:val="000000"/>
                                <w:sz w:val="18"/>
                              </w:rPr>
                              <w:t>Any</w:t>
                            </w:r>
                            <w:r>
                              <w:rPr>
                                <w:b/>
                                <w:color w:val="000000"/>
                                <w:spacing w:val="-7"/>
                                <w:sz w:val="18"/>
                              </w:rPr>
                              <w:t> </w:t>
                            </w:r>
                            <w:r>
                              <w:rPr>
                                <w:b/>
                                <w:color w:val="000000"/>
                                <w:sz w:val="18"/>
                              </w:rPr>
                              <w:t>other</w:t>
                            </w:r>
                            <w:r>
                              <w:rPr>
                                <w:b/>
                                <w:color w:val="000000"/>
                                <w:spacing w:val="-7"/>
                                <w:sz w:val="18"/>
                              </w:rPr>
                              <w:t> </w:t>
                            </w:r>
                            <w:r>
                              <w:rPr>
                                <w:b/>
                                <w:color w:val="000000"/>
                                <w:sz w:val="18"/>
                              </w:rPr>
                              <w:t>relevant</w:t>
                            </w:r>
                            <w:r>
                              <w:rPr>
                                <w:b/>
                                <w:color w:val="000000"/>
                                <w:spacing w:val="-7"/>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23.125399pt;width:505pt;height:15pt;mso-position-horizontal-relative:page;mso-position-vertical-relative:paragraph;z-index:15740928" type="#_x0000_t202" id="docshape25" filled="true" fillcolor="#dcdcdc" stroked="true" strokeweight=".5pt" strokecolor="#000000">
                <v:textbox inset="0,0,0,0">
                  <w:txbxContent>
                    <w:p>
                      <w:pPr>
                        <w:spacing w:before="49"/>
                        <w:ind w:left="35" w:right="0" w:firstLine="0"/>
                        <w:jc w:val="left"/>
                        <w:rPr>
                          <w:b/>
                          <w:color w:val="000000"/>
                          <w:sz w:val="18"/>
                        </w:rPr>
                      </w:pPr>
                      <w:r>
                        <w:rPr>
                          <w:b/>
                          <w:color w:val="000000"/>
                          <w:sz w:val="18"/>
                        </w:rPr>
                        <w:t>SECTION</w:t>
                      </w:r>
                      <w:r>
                        <w:rPr>
                          <w:b/>
                          <w:color w:val="000000"/>
                          <w:spacing w:val="-7"/>
                          <w:sz w:val="18"/>
                        </w:rPr>
                        <w:t> </w:t>
                      </w:r>
                      <w:r>
                        <w:rPr>
                          <w:b/>
                          <w:color w:val="000000"/>
                          <w:sz w:val="18"/>
                        </w:rPr>
                        <w:t>16:</w:t>
                      </w:r>
                      <w:r>
                        <w:rPr>
                          <w:b/>
                          <w:color w:val="000000"/>
                          <w:spacing w:val="-7"/>
                          <w:sz w:val="18"/>
                        </w:rPr>
                        <w:t> </w:t>
                      </w:r>
                      <w:r>
                        <w:rPr>
                          <w:b/>
                          <w:color w:val="000000"/>
                          <w:sz w:val="18"/>
                        </w:rPr>
                        <w:t>Any</w:t>
                      </w:r>
                      <w:r>
                        <w:rPr>
                          <w:b/>
                          <w:color w:val="000000"/>
                          <w:spacing w:val="-7"/>
                          <w:sz w:val="18"/>
                        </w:rPr>
                        <w:t> </w:t>
                      </w:r>
                      <w:r>
                        <w:rPr>
                          <w:b/>
                          <w:color w:val="000000"/>
                          <w:sz w:val="18"/>
                        </w:rPr>
                        <w:t>other</w:t>
                      </w:r>
                      <w:r>
                        <w:rPr>
                          <w:b/>
                          <w:color w:val="000000"/>
                          <w:spacing w:val="-7"/>
                          <w:sz w:val="18"/>
                        </w:rPr>
                        <w:t> </w:t>
                      </w:r>
                      <w:r>
                        <w:rPr>
                          <w:b/>
                          <w:color w:val="000000"/>
                          <w:sz w:val="18"/>
                        </w:rPr>
                        <w:t>relevant</w:t>
                      </w:r>
                      <w:r>
                        <w:rPr>
                          <w:b/>
                          <w:color w:val="000000"/>
                          <w:spacing w:val="-7"/>
                          <w:sz w:val="18"/>
                        </w:rPr>
                        <w:t> </w:t>
                      </w:r>
                      <w:r>
                        <w:rPr>
                          <w:b/>
                          <w:color w:val="000000"/>
                          <w:spacing w:val="-2"/>
                          <w:sz w:val="18"/>
                        </w:rPr>
                        <w:t>information</w:t>
                      </w:r>
                    </w:p>
                  </w:txbxContent>
                </v:textbox>
                <v:fill type="solid"/>
                <v:stroke dashstyle="solid"/>
                <w10:wrap type="none"/>
              </v:shape>
            </w:pict>
          </mc:Fallback>
        </mc:AlternateContent>
      </w:r>
      <w:r>
        <w:rPr/>
        <w:t>None</w:t>
      </w:r>
      <w:r>
        <w:rPr>
          <w:spacing w:val="-2"/>
        </w:rPr>
        <w:t> </w:t>
      </w:r>
      <w:r>
        <w:rPr/>
        <w:t>of</w:t>
      </w:r>
      <w:r>
        <w:rPr>
          <w:spacing w:val="-3"/>
        </w:rPr>
        <w:t> </w:t>
      </w:r>
      <w:r>
        <w:rPr/>
        <w:t>the</w:t>
      </w:r>
      <w:r>
        <w:rPr>
          <w:spacing w:val="-2"/>
        </w:rPr>
        <w:t> </w:t>
      </w:r>
      <w:r>
        <w:rPr/>
        <w:t>ingredients</w:t>
      </w:r>
      <w:r>
        <w:rPr>
          <w:spacing w:val="-1"/>
        </w:rPr>
        <w:t> </w:t>
      </w:r>
      <w:r>
        <w:rPr/>
        <w:t>are</w:t>
      </w:r>
      <w:r>
        <w:rPr>
          <w:spacing w:val="-2"/>
        </w:rPr>
        <w:t> </w:t>
      </w:r>
      <w:r>
        <w:rPr/>
        <w:t>listed</w:t>
      </w:r>
      <w:r>
        <w:rPr>
          <w:spacing w:val="-2"/>
        </w:rPr>
        <w:t> </w:t>
      </w:r>
      <w:r>
        <w:rPr/>
        <w:t>or</w:t>
      </w:r>
      <w:r>
        <w:rPr>
          <w:spacing w:val="-2"/>
        </w:rPr>
        <w:t> exempt.</w:t>
      </w:r>
    </w:p>
    <w:p>
      <w:pPr>
        <w:tabs>
          <w:tab w:pos="2898" w:val="left" w:leader="none"/>
        </w:tabs>
        <w:spacing w:before="749"/>
        <w:ind w:left="374" w:right="0" w:firstLine="0"/>
        <w:jc w:val="left"/>
        <w:rPr>
          <w:sz w:val="18"/>
        </w:rPr>
      </w:pPr>
      <w:bookmarkStart w:name="SECTION 16: Any other relevant informati" w:id="64"/>
      <w:bookmarkEnd w:id="64"/>
      <w:r>
        <w:rPr/>
      </w:r>
      <w:r>
        <w:rPr>
          <w:b/>
          <w:spacing w:val="-2"/>
          <w:sz w:val="18"/>
        </w:rPr>
        <w:t>Training</w:t>
      </w:r>
      <w:r>
        <w:rPr>
          <w:b/>
          <w:spacing w:val="3"/>
          <w:sz w:val="18"/>
        </w:rPr>
        <w:t> </w:t>
      </w:r>
      <w:r>
        <w:rPr>
          <w:b/>
          <w:spacing w:val="-2"/>
          <w:sz w:val="18"/>
        </w:rPr>
        <w:t>advice</w:t>
      </w:r>
      <w:r>
        <w:rPr>
          <w:b/>
          <w:sz w:val="18"/>
        </w:rPr>
        <w:tab/>
      </w:r>
      <w:r>
        <w:rPr>
          <w:sz w:val="18"/>
        </w:rPr>
        <w:t>Only</w:t>
      </w:r>
      <w:r>
        <w:rPr>
          <w:spacing w:val="-6"/>
          <w:sz w:val="18"/>
        </w:rPr>
        <w:t> </w:t>
      </w:r>
      <w:r>
        <w:rPr>
          <w:sz w:val="18"/>
        </w:rPr>
        <w:t>trained</w:t>
      </w:r>
      <w:r>
        <w:rPr>
          <w:spacing w:val="-6"/>
          <w:sz w:val="18"/>
        </w:rPr>
        <w:t> </w:t>
      </w:r>
      <w:r>
        <w:rPr>
          <w:sz w:val="18"/>
        </w:rPr>
        <w:t>personnel</w:t>
      </w:r>
      <w:r>
        <w:rPr>
          <w:spacing w:val="-6"/>
          <w:sz w:val="18"/>
        </w:rPr>
        <w:t> </w:t>
      </w:r>
      <w:r>
        <w:rPr>
          <w:sz w:val="18"/>
        </w:rPr>
        <w:t>should</w:t>
      </w:r>
      <w:r>
        <w:rPr>
          <w:spacing w:val="-5"/>
          <w:sz w:val="18"/>
        </w:rPr>
        <w:t> </w:t>
      </w:r>
      <w:r>
        <w:rPr>
          <w:sz w:val="18"/>
        </w:rPr>
        <w:t>use</w:t>
      </w:r>
      <w:r>
        <w:rPr>
          <w:spacing w:val="-6"/>
          <w:sz w:val="18"/>
        </w:rPr>
        <w:t> </w:t>
      </w:r>
      <w:r>
        <w:rPr>
          <w:sz w:val="18"/>
        </w:rPr>
        <w:t>this</w:t>
      </w:r>
      <w:r>
        <w:rPr>
          <w:spacing w:val="-6"/>
          <w:sz w:val="18"/>
        </w:rPr>
        <w:t> </w:t>
      </w:r>
      <w:r>
        <w:rPr>
          <w:spacing w:val="-2"/>
          <w:sz w:val="18"/>
        </w:rPr>
        <w:t>material.</w:t>
      </w:r>
    </w:p>
    <w:p>
      <w:pPr>
        <w:tabs>
          <w:tab w:pos="2898" w:val="left" w:leader="none"/>
        </w:tabs>
        <w:spacing w:before="188"/>
        <w:ind w:left="374" w:right="0" w:firstLine="0"/>
        <w:jc w:val="left"/>
        <w:rPr>
          <w:sz w:val="18"/>
        </w:rPr>
      </w:pPr>
      <w:r>
        <w:rPr>
          <w:sz w:val="18"/>
        </w:rPr>
        <mc:AlternateContent>
          <mc:Choice Requires="wps">
            <w:drawing>
              <wp:anchor distT="0" distB="0" distL="0" distR="0" allowOverlap="1" layoutInCell="1" locked="0" behindDoc="0" simplePos="0" relativeHeight="15740416">
                <wp:simplePos x="0" y="0"/>
                <wp:positionH relativeFrom="page">
                  <wp:posOffset>444500</wp:posOffset>
                </wp:positionH>
                <wp:positionV relativeFrom="paragraph">
                  <wp:posOffset>77499</wp:posOffset>
                </wp:positionV>
                <wp:extent cx="6350" cy="459740"/>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6350" cy="459740"/>
                        </a:xfrm>
                        <a:custGeom>
                          <a:avLst/>
                          <a:gdLst/>
                          <a:ahLst/>
                          <a:cxnLst/>
                          <a:rect l="l" t="t" r="r" b="b"/>
                          <a:pathLst>
                            <a:path w="6350" h="459740">
                              <a:moveTo>
                                <a:pt x="0" y="0"/>
                              </a:moveTo>
                              <a:lnTo>
                                <a:pt x="6350" y="0"/>
                              </a:lnTo>
                              <a:lnTo>
                                <a:pt x="6350" y="210819"/>
                              </a:lnTo>
                              <a:lnTo>
                                <a:pt x="0" y="210819"/>
                              </a:lnTo>
                              <a:lnTo>
                                <a:pt x="0" y="0"/>
                              </a:lnTo>
                              <a:close/>
                            </a:path>
                            <a:path w="6350" h="459740">
                              <a:moveTo>
                                <a:pt x="0" y="248919"/>
                              </a:moveTo>
                              <a:lnTo>
                                <a:pt x="6350" y="248919"/>
                              </a:lnTo>
                              <a:lnTo>
                                <a:pt x="6350" y="459739"/>
                              </a:lnTo>
                              <a:lnTo>
                                <a:pt x="0" y="459739"/>
                              </a:lnTo>
                              <a:lnTo>
                                <a:pt x="0" y="248919"/>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pt;margin-top:6.102353pt;width:.5pt;height:36.2pt;mso-position-horizontal-relative:page;mso-position-vertical-relative:paragraph;z-index:15740416" id="docshape26" coordorigin="700,122" coordsize="10,724" path="m700,122l710,122,710,454,700,454,700,122xm700,514l710,514,710,846,700,846,700,514xe" filled="false" stroked="true" strokeweight="2pt" strokecolor="#000000">
                <v:path arrowok="t"/>
                <v:stroke dashstyle="solid"/>
                <w10:wrap type="none"/>
              </v:shape>
            </w:pict>
          </mc:Fallback>
        </mc:AlternateContent>
      </w:r>
      <w:r>
        <w:rPr>
          <w:b/>
          <w:spacing w:val="-2"/>
          <w:sz w:val="18"/>
        </w:rPr>
        <w:t>Revision</w:t>
      </w:r>
      <w:r>
        <w:rPr>
          <w:b/>
          <w:spacing w:val="3"/>
          <w:sz w:val="18"/>
        </w:rPr>
        <w:t> </w:t>
      </w:r>
      <w:r>
        <w:rPr>
          <w:b/>
          <w:spacing w:val="-4"/>
          <w:sz w:val="18"/>
        </w:rPr>
        <w:t>date</w:t>
      </w:r>
      <w:r>
        <w:rPr>
          <w:b/>
          <w:sz w:val="18"/>
        </w:rPr>
        <w:tab/>
      </w:r>
      <w:r>
        <w:rPr>
          <w:spacing w:val="-2"/>
          <w:sz w:val="18"/>
        </w:rPr>
        <w:t>20/01/2026</w:t>
      </w:r>
    </w:p>
    <w:p>
      <w:pPr>
        <w:pStyle w:val="Heading2"/>
        <w:tabs>
          <w:tab w:pos="2898" w:val="left" w:leader="none"/>
        </w:tabs>
        <w:spacing w:before="188"/>
        <w:rPr>
          <w:b w:val="0"/>
          <w:u w:val="none"/>
        </w:rPr>
      </w:pPr>
      <w:r>
        <w:rPr>
          <w:spacing w:val="-2"/>
          <w:u w:val="none"/>
        </w:rPr>
        <w:t>Revision</w:t>
      </w:r>
      <w:r>
        <w:rPr>
          <w:rFonts w:ascii="Times New Roman"/>
          <w:b w:val="0"/>
          <w:u w:val="none"/>
        </w:rPr>
        <w:tab/>
      </w:r>
      <w:r>
        <w:rPr>
          <w:b w:val="0"/>
          <w:spacing w:val="-10"/>
          <w:u w:val="none"/>
        </w:rPr>
        <w:t>4</w:t>
      </w:r>
    </w:p>
    <w:p>
      <w:pPr>
        <w:tabs>
          <w:tab w:pos="2898" w:val="left" w:leader="none"/>
        </w:tabs>
        <w:spacing w:before="188"/>
        <w:ind w:left="374" w:right="0" w:firstLine="0"/>
        <w:jc w:val="left"/>
        <w:rPr>
          <w:sz w:val="18"/>
        </w:rPr>
      </w:pPr>
      <w:r>
        <w:rPr>
          <w:b/>
          <w:sz w:val="18"/>
        </w:rPr>
        <w:t>Supersedes</w:t>
      </w:r>
      <w:r>
        <w:rPr>
          <w:b/>
          <w:spacing w:val="-9"/>
          <w:sz w:val="18"/>
        </w:rPr>
        <w:t> </w:t>
      </w:r>
      <w:r>
        <w:rPr>
          <w:b/>
          <w:spacing w:val="-4"/>
          <w:sz w:val="18"/>
        </w:rPr>
        <w:t>date</w:t>
      </w:r>
      <w:r>
        <w:rPr>
          <w:b/>
          <w:sz w:val="18"/>
        </w:rPr>
        <w:tab/>
      </w:r>
      <w:r>
        <w:rPr>
          <w:spacing w:val="-2"/>
          <w:sz w:val="18"/>
        </w:rPr>
        <w:t>21/04/2021</w:t>
      </w:r>
    </w:p>
    <w:p>
      <w:pPr>
        <w:tabs>
          <w:tab w:pos="2898" w:val="left" w:leader="none"/>
        </w:tabs>
        <w:spacing w:before="189"/>
        <w:ind w:left="374" w:right="0" w:firstLine="0"/>
        <w:jc w:val="left"/>
        <w:rPr>
          <w:sz w:val="18"/>
        </w:rPr>
      </w:pPr>
      <w:r>
        <w:rPr>
          <w:b/>
          <w:sz w:val="18"/>
        </w:rPr>
        <w:t>SDS</w:t>
      </w:r>
      <w:r>
        <w:rPr>
          <w:b/>
          <w:spacing w:val="-5"/>
          <w:sz w:val="18"/>
        </w:rPr>
        <w:t> No.</w:t>
      </w:r>
      <w:r>
        <w:rPr>
          <w:rFonts w:ascii="Times New Roman"/>
          <w:sz w:val="18"/>
        </w:rPr>
        <w:tab/>
      </w:r>
      <w:r>
        <w:rPr>
          <w:spacing w:val="-4"/>
          <w:sz w:val="18"/>
        </w:rPr>
        <w:t>4724</w:t>
      </w:r>
    </w:p>
    <w:p>
      <w:pPr>
        <w:pStyle w:val="BodyText"/>
        <w:tabs>
          <w:tab w:pos="2898" w:val="left" w:leader="none"/>
        </w:tabs>
        <w:spacing w:line="297" w:lineRule="auto" w:before="188"/>
        <w:ind w:left="2899" w:right="146" w:hanging="2525"/>
      </w:pPr>
      <w:r>
        <w:rPr>
          <w:b/>
        </w:rPr>
        <w:t>General Information</w:t>
        <w:tab/>
      </w:r>
      <w:r>
        <w:rPr/>
        <w:t>The following risk and hazard statements are to be considered a glossary. They relate to the raw materials used in this product and therefore may not be accurate for the finished product itself.</w:t>
      </w:r>
      <w:r>
        <w:rPr>
          <w:spacing w:val="-2"/>
        </w:rPr>
        <w:t> </w:t>
      </w:r>
      <w:r>
        <w:rPr/>
        <w:t>For</w:t>
      </w:r>
      <w:r>
        <w:rPr>
          <w:spacing w:val="-1"/>
        </w:rPr>
        <w:t> </w:t>
      </w:r>
      <w:r>
        <w:rPr/>
        <w:t>the</w:t>
      </w:r>
      <w:r>
        <w:rPr>
          <w:spacing w:val="-1"/>
        </w:rPr>
        <w:t> </w:t>
      </w:r>
      <w:r>
        <w:rPr/>
        <w:t>complete</w:t>
      </w:r>
      <w:r>
        <w:rPr>
          <w:spacing w:val="-1"/>
        </w:rPr>
        <w:t> </w:t>
      </w:r>
      <w:r>
        <w:rPr/>
        <w:t>risk</w:t>
      </w:r>
      <w:r>
        <w:rPr>
          <w:spacing w:val="-1"/>
        </w:rPr>
        <w:t> </w:t>
      </w:r>
      <w:r>
        <w:rPr/>
        <w:t>and</w:t>
      </w:r>
      <w:r>
        <w:rPr>
          <w:spacing w:val="-1"/>
        </w:rPr>
        <w:t> </w:t>
      </w:r>
      <w:r>
        <w:rPr/>
        <w:t>hazard</w:t>
      </w:r>
      <w:r>
        <w:rPr>
          <w:spacing w:val="-1"/>
        </w:rPr>
        <w:t> </w:t>
      </w:r>
      <w:r>
        <w:rPr/>
        <w:t>statements</w:t>
      </w:r>
      <w:r>
        <w:rPr>
          <w:spacing w:val="-1"/>
        </w:rPr>
        <w:t> </w:t>
      </w:r>
      <w:r>
        <w:rPr/>
        <w:t>for</w:t>
      </w:r>
      <w:r>
        <w:rPr>
          <w:spacing w:val="-1"/>
        </w:rPr>
        <w:t> </w:t>
      </w:r>
      <w:r>
        <w:rPr/>
        <w:t>this</w:t>
      </w:r>
      <w:r>
        <w:rPr>
          <w:spacing w:val="-1"/>
        </w:rPr>
        <w:t> </w:t>
      </w:r>
      <w:r>
        <w:rPr/>
        <w:t>product</w:t>
      </w:r>
      <w:r>
        <w:rPr>
          <w:spacing w:val="-2"/>
        </w:rPr>
        <w:t> </w:t>
      </w:r>
      <w:r>
        <w:rPr/>
        <w:t>please</w:t>
      </w:r>
      <w:r>
        <w:rPr>
          <w:spacing w:val="-1"/>
        </w:rPr>
        <w:t> </w:t>
      </w:r>
      <w:r>
        <w:rPr/>
        <w:t>refer</w:t>
      </w:r>
      <w:r>
        <w:rPr>
          <w:spacing w:val="-1"/>
        </w:rPr>
        <w:t> </w:t>
      </w:r>
      <w:r>
        <w:rPr/>
        <w:t>to</w:t>
      </w:r>
      <w:r>
        <w:rPr>
          <w:spacing w:val="-1"/>
        </w:rPr>
        <w:t> </w:t>
      </w:r>
      <w:r>
        <w:rPr/>
        <w:t>section</w:t>
      </w:r>
      <w:r>
        <w:rPr>
          <w:spacing w:val="-1"/>
        </w:rPr>
        <w:t> </w:t>
      </w:r>
      <w:r>
        <w:rPr/>
        <w:t>2</w:t>
      </w:r>
      <w:r>
        <w:rPr>
          <w:spacing w:val="-1"/>
        </w:rPr>
        <w:t> </w:t>
      </w:r>
      <w:r>
        <w:rPr/>
        <w:t>of this Safety Data Sheet</w:t>
      </w:r>
    </w:p>
    <w:p>
      <w:pPr>
        <w:pStyle w:val="BodyText"/>
        <w:spacing w:after="0" w:line="297" w:lineRule="auto"/>
        <w:sectPr>
          <w:type w:val="continuous"/>
          <w:pgSz w:w="11900" w:h="16840"/>
          <w:pgMar w:header="458" w:footer="571" w:top="1020" w:bottom="760" w:left="566" w:right="850"/>
        </w:sectPr>
      </w:pPr>
    </w:p>
    <w:p>
      <w:pPr>
        <w:pStyle w:val="Heading1"/>
      </w:pPr>
      <w:r>
        <w:rPr/>
        <w:t>Elbow</w:t>
      </w:r>
      <w:r>
        <w:rPr>
          <w:spacing w:val="-9"/>
        </w:rPr>
        <w:t> </w:t>
      </w:r>
      <w:r>
        <w:rPr>
          <w:spacing w:val="-2"/>
        </w:rPr>
        <w:t>Grease</w:t>
      </w:r>
    </w:p>
    <w:p>
      <w:pPr>
        <w:pStyle w:val="BodyText"/>
        <w:spacing w:before="244"/>
        <w:rPr>
          <w:b/>
          <w:sz w:val="24"/>
        </w:rPr>
      </w:pPr>
    </w:p>
    <w:p>
      <w:pPr>
        <w:tabs>
          <w:tab w:pos="2898" w:val="left" w:leader="none"/>
        </w:tabs>
        <w:spacing w:before="0"/>
        <w:ind w:left="374" w:right="0" w:firstLine="0"/>
        <w:jc w:val="left"/>
        <w:rPr>
          <w:sz w:val="18"/>
        </w:rPr>
      </w:pPr>
      <w:r>
        <w:rPr>
          <w:b/>
          <w:sz w:val="18"/>
        </w:rPr>
        <w:t>Hazard</w:t>
      </w:r>
      <w:r>
        <w:rPr>
          <w:b/>
          <w:spacing w:val="-7"/>
          <w:sz w:val="18"/>
        </w:rPr>
        <w:t> </w:t>
      </w:r>
      <w:r>
        <w:rPr>
          <w:b/>
          <w:sz w:val="18"/>
        </w:rPr>
        <w:t>statements</w:t>
      </w:r>
      <w:r>
        <w:rPr>
          <w:b/>
          <w:spacing w:val="-6"/>
          <w:sz w:val="18"/>
        </w:rPr>
        <w:t> </w:t>
      </w:r>
      <w:r>
        <w:rPr>
          <w:b/>
          <w:sz w:val="18"/>
        </w:rPr>
        <w:t>in</w:t>
      </w:r>
      <w:r>
        <w:rPr>
          <w:b/>
          <w:spacing w:val="-7"/>
          <w:sz w:val="18"/>
        </w:rPr>
        <w:t> </w:t>
      </w:r>
      <w:r>
        <w:rPr>
          <w:b/>
          <w:spacing w:val="-4"/>
          <w:sz w:val="18"/>
        </w:rPr>
        <w:t>full</w:t>
      </w:r>
      <w:r>
        <w:rPr>
          <w:b/>
          <w:sz w:val="18"/>
        </w:rPr>
        <w:tab/>
      </w:r>
      <w:r>
        <w:rPr>
          <w:sz w:val="18"/>
        </w:rPr>
        <w:t>H314</w:t>
      </w:r>
      <w:r>
        <w:rPr>
          <w:spacing w:val="-1"/>
          <w:sz w:val="18"/>
        </w:rPr>
        <w:t> </w:t>
      </w:r>
      <w:r>
        <w:rPr>
          <w:sz w:val="18"/>
        </w:rPr>
        <w:t>Causes</w:t>
      </w:r>
      <w:r>
        <w:rPr>
          <w:spacing w:val="-1"/>
          <w:sz w:val="18"/>
        </w:rPr>
        <w:t> </w:t>
      </w:r>
      <w:r>
        <w:rPr>
          <w:sz w:val="18"/>
        </w:rPr>
        <w:t>severe skin</w:t>
      </w:r>
      <w:r>
        <w:rPr>
          <w:spacing w:val="-1"/>
          <w:sz w:val="18"/>
        </w:rPr>
        <w:t> </w:t>
      </w:r>
      <w:r>
        <w:rPr>
          <w:sz w:val="18"/>
        </w:rPr>
        <w:t>burns and</w:t>
      </w:r>
      <w:r>
        <w:rPr>
          <w:spacing w:val="-1"/>
          <w:sz w:val="18"/>
        </w:rPr>
        <w:t> </w:t>
      </w:r>
      <w:r>
        <w:rPr>
          <w:sz w:val="18"/>
        </w:rPr>
        <w:t>eye</w:t>
      </w:r>
      <w:r>
        <w:rPr>
          <w:spacing w:val="-1"/>
          <w:sz w:val="18"/>
        </w:rPr>
        <w:t> </w:t>
      </w:r>
      <w:r>
        <w:rPr>
          <w:spacing w:val="-2"/>
          <w:sz w:val="18"/>
        </w:rPr>
        <w:t>damage.</w:t>
      </w:r>
    </w:p>
    <w:p>
      <w:pPr>
        <w:pStyle w:val="BodyText"/>
        <w:spacing w:before="48"/>
        <w:ind w:left="2899"/>
      </w:pPr>
      <w:r>
        <w:rPr/>
        <w:t>H318</w:t>
      </w:r>
      <w:r>
        <w:rPr>
          <w:spacing w:val="-1"/>
        </w:rPr>
        <w:t> </w:t>
      </w:r>
      <w:r>
        <w:rPr/>
        <w:t>Causes</w:t>
      </w:r>
      <w:r>
        <w:rPr>
          <w:spacing w:val="-1"/>
        </w:rPr>
        <w:t> </w:t>
      </w:r>
      <w:r>
        <w:rPr/>
        <w:t>serious</w:t>
      </w:r>
      <w:r>
        <w:rPr>
          <w:spacing w:val="-1"/>
        </w:rPr>
        <w:t> </w:t>
      </w:r>
      <w:r>
        <w:rPr/>
        <w:t>eye </w:t>
      </w:r>
      <w:r>
        <w:rPr>
          <w:spacing w:val="-2"/>
        </w:rPr>
        <w:t>damage.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1"/>
      </w:pPr>
    </w:p>
    <w:p>
      <w:pPr>
        <w:pStyle w:val="BodyText"/>
        <w:spacing w:line="211" w:lineRule="auto"/>
        <w:ind w:left="374" w:right="114"/>
      </w:pPr>
      <w:r>
        <w:rPr/>
        <w:t>This information relates only to the specific material designated and may not be valid for such material used in combination with any other materials or in any process.</w:t>
      </w:r>
      <w:r>
        <w:rPr>
          <w:spacing w:val="40"/>
        </w:rPr>
        <w:t> </w:t>
      </w:r>
      <w:r>
        <w:rPr/>
        <w:t>Such information is, to the best of the company's knowledge and belief, accurate and reliable as of the date indicated. However, no warranty, guarantee or representation is made to its accuracy, reliability or completeness.</w:t>
      </w:r>
      <w:r>
        <w:rPr>
          <w:spacing w:val="-2"/>
        </w:rPr>
        <w:t> </w:t>
      </w:r>
      <w:r>
        <w:rPr/>
        <w:t>It</w:t>
      </w:r>
      <w:r>
        <w:rPr>
          <w:spacing w:val="-2"/>
        </w:rPr>
        <w:t> </w:t>
      </w:r>
      <w:r>
        <w:rPr/>
        <w:t>is</w:t>
      </w:r>
      <w:r>
        <w:rPr>
          <w:spacing w:val="-1"/>
        </w:rPr>
        <w:t> </w:t>
      </w:r>
      <w:r>
        <w:rPr/>
        <w:t>the</w:t>
      </w:r>
      <w:r>
        <w:rPr>
          <w:spacing w:val="-1"/>
        </w:rPr>
        <w:t> </w:t>
      </w:r>
      <w:r>
        <w:rPr/>
        <w:t>user's</w:t>
      </w:r>
      <w:r>
        <w:rPr>
          <w:spacing w:val="-1"/>
        </w:rPr>
        <w:t> </w:t>
      </w:r>
      <w:r>
        <w:rPr/>
        <w:t>responsibility</w:t>
      </w:r>
      <w:r>
        <w:rPr>
          <w:spacing w:val="-1"/>
        </w:rPr>
        <w:t> </w:t>
      </w:r>
      <w:r>
        <w:rPr/>
        <w:t>to</w:t>
      </w:r>
      <w:r>
        <w:rPr>
          <w:spacing w:val="-1"/>
        </w:rPr>
        <w:t> </w:t>
      </w:r>
      <w:r>
        <w:rPr/>
        <w:t>satisfy</w:t>
      </w:r>
      <w:r>
        <w:rPr>
          <w:spacing w:val="-1"/>
        </w:rPr>
        <w:t> </w:t>
      </w:r>
      <w:r>
        <w:rPr/>
        <w:t>himself</w:t>
      </w:r>
      <w:r>
        <w:rPr>
          <w:spacing w:val="-2"/>
        </w:rPr>
        <w:t> </w:t>
      </w:r>
      <w:r>
        <w:rPr/>
        <w:t>as</w:t>
      </w:r>
      <w:r>
        <w:rPr>
          <w:spacing w:val="-1"/>
        </w:rPr>
        <w:t> </w:t>
      </w:r>
      <w:r>
        <w:rPr/>
        <w:t>to</w:t>
      </w:r>
      <w:r>
        <w:rPr>
          <w:spacing w:val="-1"/>
        </w:rPr>
        <w:t> </w:t>
      </w:r>
      <w:r>
        <w:rPr/>
        <w:t>the</w:t>
      </w:r>
      <w:r>
        <w:rPr>
          <w:spacing w:val="-1"/>
        </w:rPr>
        <w:t> </w:t>
      </w:r>
      <w:r>
        <w:rPr/>
        <w:t>suitability</w:t>
      </w:r>
      <w:r>
        <w:rPr>
          <w:spacing w:val="-1"/>
        </w:rPr>
        <w:t> </w:t>
      </w:r>
      <w:r>
        <w:rPr/>
        <w:t>of</w:t>
      </w:r>
      <w:r>
        <w:rPr>
          <w:spacing w:val="-2"/>
        </w:rPr>
        <w:t> </w:t>
      </w:r>
      <w:r>
        <w:rPr/>
        <w:t>such</w:t>
      </w:r>
      <w:r>
        <w:rPr>
          <w:spacing w:val="-1"/>
        </w:rPr>
        <w:t> </w:t>
      </w:r>
      <w:r>
        <w:rPr/>
        <w:t>information</w:t>
      </w:r>
      <w:r>
        <w:rPr>
          <w:spacing w:val="-1"/>
        </w:rPr>
        <w:t> </w:t>
      </w:r>
      <w:r>
        <w:rPr/>
        <w:t>for</w:t>
      </w:r>
      <w:r>
        <w:rPr>
          <w:spacing w:val="-1"/>
        </w:rPr>
        <w:t> </w:t>
      </w:r>
      <w:r>
        <w:rPr/>
        <w:t>his</w:t>
      </w:r>
      <w:r>
        <w:rPr>
          <w:spacing w:val="-1"/>
        </w:rPr>
        <w:t> </w:t>
      </w:r>
      <w:r>
        <w:rPr/>
        <w:t>own</w:t>
      </w:r>
      <w:r>
        <w:rPr>
          <w:spacing w:val="-1"/>
        </w:rPr>
        <w:t> </w:t>
      </w:r>
      <w:r>
        <w:rPr/>
        <w:t>particular</w:t>
      </w:r>
      <w:r>
        <w:rPr>
          <w:spacing w:val="-1"/>
        </w:rPr>
        <w:t> </w:t>
      </w:r>
      <w:r>
        <w:rPr/>
        <w:t>use.</w:t>
      </w:r>
    </w:p>
    <w:sectPr>
      <w:pgSz w:w="11900" w:h="16840"/>
      <w:pgMar w:header="458" w:footer="571" w:top="1020" w:bottom="760" w:left="566"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icrosoft Sans Serif">
    <w:altName w:val="Microsoft Sans Serif"/>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67328">
              <wp:simplePos x="0" y="0"/>
              <wp:positionH relativeFrom="page">
                <wp:posOffset>3517900</wp:posOffset>
              </wp:positionH>
              <wp:positionV relativeFrom="page">
                <wp:posOffset>10191105</wp:posOffset>
              </wp:positionV>
              <wp:extent cx="192405" cy="16192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92405" cy="161925"/>
                      </a:xfrm>
                      <a:prstGeom prst="rect">
                        <a:avLst/>
                      </a:prstGeom>
                    </wps:spPr>
                    <wps:txbx>
                      <w:txbxContent>
                        <w:p>
                          <w:pPr>
                            <w:spacing w:before="43"/>
                            <w:ind w:left="60" w:right="0" w:firstLine="0"/>
                            <w:jc w:val="left"/>
                            <w:rPr>
                              <w:sz w:val="16"/>
                            </w:rPr>
                          </w:pPr>
                          <w:r>
                            <w:rPr>
                              <w:color w:val="646464"/>
                              <w:spacing w:val="-5"/>
                              <w:sz w:val="16"/>
                            </w:rPr>
                            <w:fldChar w:fldCharType="begin"/>
                          </w:r>
                          <w:r>
                            <w:rPr>
                              <w:color w:val="646464"/>
                              <w:spacing w:val="-5"/>
                              <w:sz w:val="16"/>
                            </w:rPr>
                            <w:instrText> PAGE </w:instrText>
                          </w:r>
                          <w:r>
                            <w:rPr>
                              <w:color w:val="646464"/>
                              <w:spacing w:val="-5"/>
                              <w:sz w:val="16"/>
                            </w:rPr>
                            <w:fldChar w:fldCharType="separate"/>
                          </w:r>
                          <w:r>
                            <w:rPr>
                              <w:color w:val="646464"/>
                              <w:spacing w:val="-5"/>
                              <w:sz w:val="16"/>
                            </w:rPr>
                            <w:t>1</w:t>
                          </w:r>
                          <w:r>
                            <w:rPr>
                              <w:color w:val="646464"/>
                              <w:spacing w:val="-5"/>
                              <w:sz w:val="16"/>
                            </w:rPr>
                            <w:fldChar w:fldCharType="end"/>
                          </w:r>
                          <w:r>
                            <w:rPr>
                              <w:color w:val="646464"/>
                              <w:spacing w:val="-5"/>
                              <w:sz w:val="16"/>
                            </w:rPr>
                            <w:t>/</w:t>
                          </w:r>
                          <w:r>
                            <w:rPr>
                              <w:color w:val="646464"/>
                              <w:spacing w:val="-5"/>
                              <w:sz w:val="16"/>
                            </w:rPr>
                            <w:fldChar w:fldCharType="begin"/>
                          </w:r>
                          <w:r>
                            <w:rPr>
                              <w:color w:val="646464"/>
                              <w:spacing w:val="-5"/>
                              <w:sz w:val="16"/>
                            </w:rPr>
                            <w:instrText> NUMPAGES </w:instrText>
                          </w:r>
                          <w:r>
                            <w:rPr>
                              <w:color w:val="646464"/>
                              <w:spacing w:val="-5"/>
                              <w:sz w:val="16"/>
                            </w:rPr>
                            <w:fldChar w:fldCharType="separate"/>
                          </w:r>
                          <w:r>
                            <w:rPr>
                              <w:color w:val="646464"/>
                              <w:spacing w:val="-5"/>
                              <w:sz w:val="16"/>
                            </w:rPr>
                            <w:t>9</w:t>
                          </w:r>
                          <w:r>
                            <w:rPr>
                              <w:color w:val="646464"/>
                              <w:spacing w:val="-5"/>
                              <w:sz w:val="16"/>
                            </w:rPr>
                            <w:fldChar w:fldCharType="end"/>
                          </w:r>
                        </w:p>
                      </w:txbxContent>
                    </wps:txbx>
                    <wps:bodyPr wrap="square" lIns="0" tIns="0" rIns="0" bIns="0" rtlCol="0">
                      <a:noAutofit/>
                    </wps:bodyPr>
                  </wps:wsp>
                </a:graphicData>
              </a:graphic>
            </wp:anchor>
          </w:drawing>
        </mc:Choice>
        <mc:Fallback>
          <w:pict>
            <v:shape style="position:absolute;margin-left:277pt;margin-top:802.449219pt;width:15.15pt;height:12.75pt;mso-position-horizontal-relative:page;mso-position-vertical-relative:page;z-index:-16049152" type="#_x0000_t202" id="docshape4" filled="false" stroked="false">
              <v:textbox inset="0,0,0,0">
                <w:txbxContent>
                  <w:p>
                    <w:pPr>
                      <w:spacing w:before="43"/>
                      <w:ind w:left="60" w:right="0" w:firstLine="0"/>
                      <w:jc w:val="left"/>
                      <w:rPr>
                        <w:sz w:val="16"/>
                      </w:rPr>
                    </w:pPr>
                    <w:r>
                      <w:rPr>
                        <w:color w:val="646464"/>
                        <w:spacing w:val="-5"/>
                        <w:sz w:val="16"/>
                      </w:rPr>
                      <w:fldChar w:fldCharType="begin"/>
                    </w:r>
                    <w:r>
                      <w:rPr>
                        <w:color w:val="646464"/>
                        <w:spacing w:val="-5"/>
                        <w:sz w:val="16"/>
                      </w:rPr>
                      <w:instrText> PAGE </w:instrText>
                    </w:r>
                    <w:r>
                      <w:rPr>
                        <w:color w:val="646464"/>
                        <w:spacing w:val="-5"/>
                        <w:sz w:val="16"/>
                      </w:rPr>
                      <w:fldChar w:fldCharType="separate"/>
                    </w:r>
                    <w:r>
                      <w:rPr>
                        <w:color w:val="646464"/>
                        <w:spacing w:val="-5"/>
                        <w:sz w:val="16"/>
                      </w:rPr>
                      <w:t>1</w:t>
                    </w:r>
                    <w:r>
                      <w:rPr>
                        <w:color w:val="646464"/>
                        <w:spacing w:val="-5"/>
                        <w:sz w:val="16"/>
                      </w:rPr>
                      <w:fldChar w:fldCharType="end"/>
                    </w:r>
                    <w:r>
                      <w:rPr>
                        <w:color w:val="646464"/>
                        <w:spacing w:val="-5"/>
                        <w:sz w:val="16"/>
                      </w:rPr>
                      <w:t>/</w:t>
                    </w:r>
                    <w:r>
                      <w:rPr>
                        <w:color w:val="646464"/>
                        <w:spacing w:val="-5"/>
                        <w:sz w:val="16"/>
                      </w:rPr>
                      <w:fldChar w:fldCharType="begin"/>
                    </w:r>
                    <w:r>
                      <w:rPr>
                        <w:color w:val="646464"/>
                        <w:spacing w:val="-5"/>
                        <w:sz w:val="16"/>
                      </w:rPr>
                      <w:instrText> NUMPAGES </w:instrText>
                    </w:r>
                    <w:r>
                      <w:rPr>
                        <w:color w:val="646464"/>
                        <w:spacing w:val="-5"/>
                        <w:sz w:val="16"/>
                      </w:rPr>
                      <w:fldChar w:fldCharType="separate"/>
                    </w:r>
                    <w:r>
                      <w:rPr>
                        <w:color w:val="646464"/>
                        <w:spacing w:val="-5"/>
                        <w:sz w:val="16"/>
                      </w:rPr>
                      <w:t>9</w:t>
                    </w:r>
                    <w:r>
                      <w:rPr>
                        <w:color w:val="646464"/>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65792">
              <wp:simplePos x="0" y="0"/>
              <wp:positionH relativeFrom="page">
                <wp:posOffset>609600</wp:posOffset>
              </wp:positionH>
              <wp:positionV relativeFrom="page">
                <wp:posOffset>285979</wp:posOffset>
              </wp:positionV>
              <wp:extent cx="1057910" cy="14478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057910" cy="144780"/>
                      </a:xfrm>
                      <a:prstGeom prst="rect">
                        <a:avLst/>
                      </a:prstGeom>
                    </wps:spPr>
                    <wps:txbx>
                      <w:txbxContent>
                        <w:p>
                          <w:pPr>
                            <w:spacing w:before="40"/>
                            <w:ind w:left="20" w:right="0" w:firstLine="0"/>
                            <w:jc w:val="left"/>
                            <w:rPr>
                              <w:sz w:val="14"/>
                            </w:rPr>
                          </w:pPr>
                          <w:r>
                            <w:rPr>
                              <w:sz w:val="14"/>
                            </w:rPr>
                            <w:t>Revision</w:t>
                          </w:r>
                          <w:r>
                            <w:rPr>
                              <w:spacing w:val="-8"/>
                              <w:sz w:val="14"/>
                            </w:rPr>
                            <w:t> </w:t>
                          </w:r>
                          <w:r>
                            <w:rPr>
                              <w:sz w:val="14"/>
                            </w:rPr>
                            <w:t>date:</w:t>
                          </w:r>
                          <w:r>
                            <w:rPr>
                              <w:spacing w:val="-7"/>
                              <w:sz w:val="14"/>
                            </w:rPr>
                            <w:t> </w:t>
                          </w:r>
                          <w:r>
                            <w:rPr>
                              <w:spacing w:val="-2"/>
                              <w:sz w:val="14"/>
                            </w:rPr>
                            <w:t>20/01/2026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pt;margin-top:22.518066pt;width:83.3pt;height:11.4pt;mso-position-horizontal-relative:page;mso-position-vertical-relative:page;z-index:-16050688" type="#_x0000_t202" id="docshape1" filled="false" stroked="false">
              <v:textbox inset="0,0,0,0">
                <w:txbxContent>
                  <w:p>
                    <w:pPr>
                      <w:spacing w:before="40"/>
                      <w:ind w:left="20" w:right="0" w:firstLine="0"/>
                      <w:jc w:val="left"/>
                      <w:rPr>
                        <w:sz w:val="14"/>
                      </w:rPr>
                    </w:pPr>
                    <w:r>
                      <w:rPr>
                        <w:sz w:val="14"/>
                      </w:rPr>
                      <w:t>Revision</w:t>
                    </w:r>
                    <w:r>
                      <w:rPr>
                        <w:spacing w:val="-8"/>
                        <w:sz w:val="14"/>
                      </w:rPr>
                      <w:t> </w:t>
                    </w:r>
                    <w:r>
                      <w:rPr>
                        <w:sz w:val="14"/>
                      </w:rPr>
                      <w:t>date:</w:t>
                    </w:r>
                    <w:r>
                      <w:rPr>
                        <w:spacing w:val="-7"/>
                        <w:sz w:val="14"/>
                      </w:rPr>
                      <w:t> </w:t>
                    </w:r>
                    <w:r>
                      <w:rPr>
                        <w:spacing w:val="-2"/>
                        <w:sz w:val="14"/>
                      </w:rPr>
                      <w:t>20/01/2026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66304">
              <wp:simplePos x="0" y="0"/>
              <wp:positionH relativeFrom="page">
                <wp:posOffset>3545840</wp:posOffset>
              </wp:positionH>
              <wp:positionV relativeFrom="page">
                <wp:posOffset>285979</wp:posOffset>
              </wp:positionV>
              <wp:extent cx="464820" cy="1447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64820" cy="144780"/>
                      </a:xfrm>
                      <a:prstGeom prst="rect">
                        <a:avLst/>
                      </a:prstGeom>
                    </wps:spPr>
                    <wps:txbx>
                      <w:txbxContent>
                        <w:p>
                          <w:pPr>
                            <w:spacing w:before="40"/>
                            <w:ind w:left="20" w:right="0" w:firstLine="0"/>
                            <w:jc w:val="left"/>
                            <w:rPr>
                              <w:sz w:val="14"/>
                            </w:rPr>
                          </w:pPr>
                          <w:r>
                            <w:rPr>
                              <w:spacing w:val="-2"/>
                              <w:sz w:val="14"/>
                            </w:rPr>
                            <w:t>Revision:</w:t>
                          </w:r>
                          <w:r>
                            <w:rPr>
                              <w:spacing w:val="5"/>
                              <w:sz w:val="14"/>
                            </w:rPr>
                            <w:t> </w:t>
                          </w:r>
                          <w:r>
                            <w:rPr>
                              <w:spacing w:val="-10"/>
                              <w:sz w:val="14"/>
                            </w:rPr>
                            <w:t>4</w:t>
                          </w:r>
                        </w:p>
                      </w:txbxContent>
                    </wps:txbx>
                    <wps:bodyPr wrap="square" lIns="0" tIns="0" rIns="0" bIns="0" rtlCol="0">
                      <a:noAutofit/>
                    </wps:bodyPr>
                  </wps:wsp>
                </a:graphicData>
              </a:graphic>
            </wp:anchor>
          </w:drawing>
        </mc:Choice>
        <mc:Fallback>
          <w:pict>
            <v:shape style="position:absolute;margin-left:279.200012pt;margin-top:22.518066pt;width:36.6pt;height:11.4pt;mso-position-horizontal-relative:page;mso-position-vertical-relative:page;z-index:-16050176" type="#_x0000_t202" id="docshape2" filled="false" stroked="false">
              <v:textbox inset="0,0,0,0">
                <w:txbxContent>
                  <w:p>
                    <w:pPr>
                      <w:spacing w:before="40"/>
                      <w:ind w:left="20" w:right="0" w:firstLine="0"/>
                      <w:jc w:val="left"/>
                      <w:rPr>
                        <w:sz w:val="14"/>
                      </w:rPr>
                    </w:pPr>
                    <w:r>
                      <w:rPr>
                        <w:spacing w:val="-2"/>
                        <w:sz w:val="14"/>
                      </w:rPr>
                      <w:t>Revision:</w:t>
                    </w:r>
                    <w:r>
                      <w:rPr>
                        <w:spacing w:val="5"/>
                        <w:sz w:val="14"/>
                      </w:rPr>
                      <w:t> </w:t>
                    </w:r>
                    <w:r>
                      <w:rPr>
                        <w:spacing w:val="-10"/>
                        <w:sz w:val="14"/>
                      </w:rPr>
                      <w:t>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66816">
              <wp:simplePos x="0" y="0"/>
              <wp:positionH relativeFrom="page">
                <wp:posOffset>5755766</wp:posOffset>
              </wp:positionH>
              <wp:positionV relativeFrom="page">
                <wp:posOffset>285979</wp:posOffset>
              </wp:positionV>
              <wp:extent cx="1191260" cy="14478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191260" cy="144780"/>
                      </a:xfrm>
                      <a:prstGeom prst="rect">
                        <a:avLst/>
                      </a:prstGeom>
                    </wps:spPr>
                    <wps:txbx>
                      <w:txbxContent>
                        <w:p>
                          <w:pPr>
                            <w:spacing w:before="40"/>
                            <w:ind w:left="20" w:right="0" w:firstLine="0"/>
                            <w:jc w:val="left"/>
                            <w:rPr>
                              <w:sz w:val="14"/>
                            </w:rPr>
                          </w:pPr>
                          <w:r>
                            <w:rPr>
                              <w:sz w:val="14"/>
                            </w:rPr>
                            <w:t>Supersedes</w:t>
                          </w:r>
                          <w:r>
                            <w:rPr>
                              <w:spacing w:val="-3"/>
                              <w:sz w:val="14"/>
                            </w:rPr>
                            <w:t> </w:t>
                          </w:r>
                          <w:r>
                            <w:rPr>
                              <w:sz w:val="14"/>
                            </w:rPr>
                            <w:t>date:</w:t>
                          </w:r>
                          <w:r>
                            <w:rPr>
                              <w:spacing w:val="-1"/>
                              <w:sz w:val="14"/>
                            </w:rPr>
                            <w:t> </w:t>
                          </w:r>
                          <w:r>
                            <w:rPr>
                              <w:spacing w:val="-2"/>
                              <w:sz w:val="14"/>
                            </w:rPr>
                            <w:t>21/04/2021</w:t>
                          </w:r>
                        </w:p>
                      </w:txbxContent>
                    </wps:txbx>
                    <wps:bodyPr wrap="square" lIns="0" tIns="0" rIns="0" bIns="0" rtlCol="0">
                      <a:noAutofit/>
                    </wps:bodyPr>
                  </wps:wsp>
                </a:graphicData>
              </a:graphic>
            </wp:anchor>
          </w:drawing>
        </mc:Choice>
        <mc:Fallback>
          <w:pict>
            <v:shape style="position:absolute;margin-left:453.209991pt;margin-top:22.518066pt;width:93.8pt;height:11.4pt;mso-position-horizontal-relative:page;mso-position-vertical-relative:page;z-index:-16049664" type="#_x0000_t202" id="docshape3" filled="false" stroked="false">
              <v:textbox inset="0,0,0,0">
                <w:txbxContent>
                  <w:p>
                    <w:pPr>
                      <w:spacing w:before="40"/>
                      <w:ind w:left="20" w:right="0" w:firstLine="0"/>
                      <w:jc w:val="left"/>
                      <w:rPr>
                        <w:sz w:val="14"/>
                      </w:rPr>
                    </w:pPr>
                    <w:r>
                      <w:rPr>
                        <w:sz w:val="14"/>
                      </w:rPr>
                      <w:t>Supersedes</w:t>
                    </w:r>
                    <w:r>
                      <w:rPr>
                        <w:spacing w:val="-3"/>
                        <w:sz w:val="14"/>
                      </w:rPr>
                      <w:t> </w:t>
                    </w:r>
                    <w:r>
                      <w:rPr>
                        <w:sz w:val="14"/>
                      </w:rPr>
                      <w:t>date:</w:t>
                    </w:r>
                    <w:r>
                      <w:rPr>
                        <w:spacing w:val="-1"/>
                        <w:sz w:val="14"/>
                      </w:rPr>
                      <w:t> </w:t>
                    </w:r>
                    <w:r>
                      <w:rPr>
                        <w:spacing w:val="-2"/>
                        <w:sz w:val="14"/>
                      </w:rPr>
                      <w:t>21/04/2021</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n-US" w:eastAsia="en-US" w:bidi="ar-SA"/>
    </w:rPr>
  </w:style>
  <w:style w:styleId="TOC1" w:type="paragraph">
    <w:name w:val="TOC 1"/>
    <w:basedOn w:val="Normal"/>
    <w:uiPriority w:val="1"/>
    <w:qFormat/>
    <w:pPr>
      <w:spacing w:before="188"/>
      <w:ind w:left="374"/>
    </w:pPr>
    <w:rPr>
      <w:rFonts w:ascii="Microsoft Sans Serif" w:hAnsi="Microsoft Sans Serif" w:eastAsia="Microsoft Sans Serif" w:cs="Microsoft Sans Serif"/>
      <w:b/>
      <w:bCs/>
      <w:sz w:val="18"/>
      <w:szCs w:val="18"/>
      <w:lang w:val="en-US" w:eastAsia="en-US" w:bidi="ar-SA"/>
    </w:rPr>
  </w:style>
  <w:style w:styleId="TOC2" w:type="paragraph">
    <w:name w:val="TOC 2"/>
    <w:basedOn w:val="Normal"/>
    <w:uiPriority w:val="1"/>
    <w:qFormat/>
    <w:pPr>
      <w:spacing w:before="139"/>
      <w:ind w:left="374"/>
    </w:pPr>
    <w:rPr>
      <w:rFonts w:ascii="Microsoft Sans Serif" w:hAnsi="Microsoft Sans Serif" w:eastAsia="Microsoft Sans Serif" w:cs="Microsoft Sans Serif"/>
      <w:b/>
      <w:bCs/>
      <w:i/>
      <w:iCs/>
      <w:lang w:val="en-U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n-US" w:eastAsia="en-US" w:bidi="ar-SA"/>
    </w:rPr>
  </w:style>
  <w:style w:styleId="Heading1" w:type="paragraph">
    <w:name w:val="Heading 1"/>
    <w:basedOn w:val="Normal"/>
    <w:uiPriority w:val="1"/>
    <w:qFormat/>
    <w:pPr>
      <w:spacing w:before="125"/>
      <w:ind w:left="284"/>
      <w:jc w:val="center"/>
      <w:outlineLvl w:val="1"/>
    </w:pPr>
    <w:rPr>
      <w:rFonts w:ascii="Microsoft Sans Serif" w:hAnsi="Microsoft Sans Serif" w:eastAsia="Microsoft Sans Serif" w:cs="Microsoft Sans Serif"/>
      <w:b/>
      <w:bCs/>
      <w:sz w:val="24"/>
      <w:szCs w:val="24"/>
      <w:lang w:val="en-US" w:eastAsia="en-US" w:bidi="ar-SA"/>
    </w:rPr>
  </w:style>
  <w:style w:styleId="Heading2" w:type="paragraph">
    <w:name w:val="Heading 2"/>
    <w:basedOn w:val="Normal"/>
    <w:uiPriority w:val="1"/>
    <w:qFormat/>
    <w:pPr>
      <w:ind w:left="374"/>
      <w:outlineLvl w:val="2"/>
    </w:pPr>
    <w:rPr>
      <w:rFonts w:ascii="Microsoft Sans Serif" w:hAnsi="Microsoft Sans Serif" w:eastAsia="Microsoft Sans Serif" w:cs="Microsoft Sans Serif"/>
      <w:b/>
      <w:bCs/>
      <w:sz w:val="18"/>
      <w:szCs w:val="18"/>
      <w:u w:val="single" w:color="00000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Microsoft Sans Serif" w:hAnsi="Microsoft Sans Serif" w:eastAsia="Microsoft Sans Serif" w:cs="Microsoft Sans Serif"/>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hyperlink" Target="mailto:sampson_office@bigpond.com" TargetMode="Externa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2026-02-11T04:56:15Z</dcterms:created>
  <dcterms:modified xsi:type="dcterms:W3CDTF">2026-02-11T04:56:15Z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LastSaved">
    <vt:filetime>2026-02-11T00:00:00Z</vt:filetime>
  </property>
  <property fmtid="{D5CDD505-2E9C-101B-9397-08002B2CF9AE}" pid="4" name="Producer">
    <vt:lpwstr>iTextSharp 4.1.6 by 1T3XT</vt:lpwstr>
  </property>
</Properties>
</file>